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96" w:rsidRDefault="005E1996"/>
    <w:tbl>
      <w:tblPr>
        <w:tblpPr w:leftFromText="141" w:rightFromText="141" w:vertAnchor="page" w:horzAnchor="margin" w:tblpXSpec="center" w:tblpY="1111"/>
        <w:tblW w:w="10421" w:type="dxa"/>
        <w:tblLayout w:type="fixed"/>
        <w:tblCellMar>
          <w:left w:w="70" w:type="dxa"/>
          <w:right w:w="70" w:type="dxa"/>
        </w:tblCellMar>
        <w:tblLook w:val="0000" w:firstRow="0" w:lastRow="0" w:firstColumn="0" w:lastColumn="0" w:noHBand="0" w:noVBand="0"/>
      </w:tblPr>
      <w:tblGrid>
        <w:gridCol w:w="6874"/>
        <w:gridCol w:w="3547"/>
      </w:tblGrid>
      <w:tr w:rsidR="00BF44F2" w:rsidRPr="00C10A9C" w:rsidTr="00BF44F2">
        <w:trPr>
          <w:cantSplit/>
        </w:trPr>
        <w:tc>
          <w:tcPr>
            <w:tcW w:w="6874" w:type="dxa"/>
            <w:tcBorders>
              <w:top w:val="double" w:sz="6" w:space="0" w:color="auto"/>
              <w:left w:val="double" w:sz="6" w:space="0" w:color="auto"/>
              <w:bottom w:val="double" w:sz="6" w:space="0" w:color="auto"/>
              <w:right w:val="single" w:sz="6" w:space="0" w:color="auto"/>
            </w:tcBorders>
            <w:shd w:val="pct10" w:color="auto" w:fill="auto"/>
            <w:vAlign w:val="center"/>
          </w:tcPr>
          <w:p w:rsidR="005E1996" w:rsidRDefault="005E1996" w:rsidP="00BF44F2">
            <w:pPr>
              <w:spacing w:after="0"/>
              <w:jc w:val="center"/>
              <w:rPr>
                <w:rFonts w:ascii="Arial" w:hAnsi="Arial" w:cs="Arial"/>
              </w:rPr>
            </w:pPr>
          </w:p>
          <w:p w:rsidR="00BF44F2" w:rsidRPr="005054F7" w:rsidRDefault="00BF44F2" w:rsidP="00BF44F2">
            <w:pPr>
              <w:spacing w:after="0"/>
              <w:jc w:val="center"/>
              <w:rPr>
                <w:rFonts w:ascii="Arial" w:hAnsi="Arial" w:cs="Arial"/>
              </w:rPr>
            </w:pPr>
            <w:r w:rsidRPr="005054F7">
              <w:rPr>
                <w:rFonts w:ascii="Arial" w:hAnsi="Arial" w:cs="Arial"/>
              </w:rPr>
              <w:t>MINISTERE DE L’</w:t>
            </w:r>
            <w:r>
              <w:rPr>
                <w:rFonts w:ascii="Arial" w:hAnsi="Arial" w:cs="Arial"/>
              </w:rPr>
              <w:t>EAU ET DE L’ASSAINISSEMENT</w:t>
            </w:r>
          </w:p>
          <w:p w:rsidR="00BF44F2" w:rsidRPr="005054F7" w:rsidRDefault="00BF44F2" w:rsidP="00BF44F2">
            <w:pPr>
              <w:spacing w:after="0"/>
              <w:jc w:val="center"/>
              <w:rPr>
                <w:rFonts w:ascii="Arial" w:hAnsi="Arial" w:cs="Arial"/>
              </w:rPr>
            </w:pPr>
            <w:r w:rsidRPr="005054F7">
              <w:rPr>
                <w:rFonts w:ascii="Arial" w:hAnsi="Arial" w:cs="Arial"/>
              </w:rPr>
              <w:t>–––––––</w:t>
            </w:r>
          </w:p>
          <w:p w:rsidR="00BF44F2" w:rsidRPr="005054F7" w:rsidRDefault="00BF44F2" w:rsidP="00BF44F2">
            <w:pPr>
              <w:spacing w:after="0" w:line="360" w:lineRule="auto"/>
              <w:jc w:val="center"/>
              <w:rPr>
                <w:rFonts w:ascii="Arial" w:hAnsi="Arial" w:cs="Arial"/>
              </w:rPr>
            </w:pPr>
            <w:r w:rsidRPr="005054F7">
              <w:rPr>
                <w:rFonts w:ascii="Arial" w:hAnsi="Arial" w:cs="Arial"/>
              </w:rPr>
              <w:t>REGION DE L’EST</w:t>
            </w:r>
          </w:p>
          <w:p w:rsidR="00BF44F2" w:rsidRPr="005054F7" w:rsidRDefault="00BF44F2" w:rsidP="00BF44F2">
            <w:pPr>
              <w:spacing w:after="0" w:line="360" w:lineRule="auto"/>
              <w:jc w:val="center"/>
              <w:rPr>
                <w:rFonts w:ascii="Arial" w:hAnsi="Arial" w:cs="Arial"/>
              </w:rPr>
            </w:pPr>
            <w:r w:rsidRPr="005054F7">
              <w:rPr>
                <w:rFonts w:ascii="Arial" w:hAnsi="Arial" w:cs="Arial"/>
              </w:rPr>
              <w:t>–––––––</w:t>
            </w:r>
          </w:p>
          <w:p w:rsidR="00BF44F2" w:rsidRPr="00C10A9C" w:rsidRDefault="00BF44F2" w:rsidP="00684151">
            <w:pPr>
              <w:spacing w:after="0" w:line="360" w:lineRule="auto"/>
              <w:jc w:val="center"/>
              <w:rPr>
                <w:rFonts w:ascii="Arial" w:hAnsi="Arial" w:cs="Arial"/>
                <w:b/>
              </w:rPr>
            </w:pPr>
            <w:r w:rsidRPr="005054F7">
              <w:rPr>
                <w:rFonts w:ascii="Arial" w:hAnsi="Arial" w:cs="Arial"/>
              </w:rPr>
              <w:t xml:space="preserve">DIRECTION REGIONALE DE </w:t>
            </w:r>
            <w:r w:rsidR="00684151">
              <w:rPr>
                <w:rFonts w:ascii="Arial" w:hAnsi="Arial" w:cs="Arial"/>
              </w:rPr>
              <w:t>L’EAU ET</w:t>
            </w:r>
            <w:r w:rsidRPr="005054F7">
              <w:rPr>
                <w:rFonts w:ascii="Arial" w:hAnsi="Arial" w:cs="Arial"/>
              </w:rPr>
              <w:t xml:space="preserve"> DE  L’ASSAINISSEMENT </w:t>
            </w:r>
          </w:p>
        </w:tc>
        <w:tc>
          <w:tcPr>
            <w:tcW w:w="3547" w:type="dxa"/>
            <w:tcBorders>
              <w:top w:val="double" w:sz="6" w:space="0" w:color="auto"/>
              <w:left w:val="single" w:sz="6" w:space="0" w:color="auto"/>
              <w:bottom w:val="double" w:sz="6" w:space="0" w:color="auto"/>
              <w:right w:val="double" w:sz="6" w:space="0" w:color="auto"/>
            </w:tcBorders>
            <w:shd w:val="pct10" w:color="auto" w:fill="auto"/>
          </w:tcPr>
          <w:p w:rsidR="005E1996" w:rsidRDefault="005E1996" w:rsidP="00BF44F2">
            <w:pPr>
              <w:spacing w:after="0" w:line="240" w:lineRule="auto"/>
              <w:jc w:val="center"/>
              <w:rPr>
                <w:rFonts w:ascii="Arial" w:hAnsi="Arial" w:cs="Arial"/>
              </w:rPr>
            </w:pPr>
          </w:p>
          <w:p w:rsidR="00BF44F2" w:rsidRPr="005054F7" w:rsidRDefault="00BF44F2" w:rsidP="00BF44F2">
            <w:pPr>
              <w:spacing w:after="0" w:line="240" w:lineRule="auto"/>
              <w:jc w:val="center"/>
              <w:rPr>
                <w:rFonts w:ascii="Arial" w:hAnsi="Arial" w:cs="Arial"/>
              </w:rPr>
            </w:pPr>
            <w:r w:rsidRPr="005054F7">
              <w:rPr>
                <w:rFonts w:ascii="Arial" w:hAnsi="Arial" w:cs="Arial"/>
              </w:rPr>
              <w:t>BURKINA FASO</w:t>
            </w:r>
          </w:p>
          <w:p w:rsidR="00BF44F2" w:rsidRPr="005054F7" w:rsidRDefault="00BF44F2" w:rsidP="00BF44F2">
            <w:pPr>
              <w:spacing w:after="0" w:line="240" w:lineRule="auto"/>
              <w:jc w:val="center"/>
              <w:rPr>
                <w:rFonts w:ascii="Arial" w:hAnsi="Arial" w:cs="Arial"/>
              </w:rPr>
            </w:pPr>
            <w:r w:rsidRPr="005054F7">
              <w:rPr>
                <w:rFonts w:ascii="Arial" w:hAnsi="Arial" w:cs="Arial"/>
              </w:rPr>
              <w:t>----------</w:t>
            </w:r>
          </w:p>
          <w:p w:rsidR="00BF44F2" w:rsidRPr="00C10A9C" w:rsidRDefault="00BF44F2" w:rsidP="00BF44F2">
            <w:pPr>
              <w:spacing w:after="0" w:line="240" w:lineRule="auto"/>
              <w:jc w:val="center"/>
              <w:rPr>
                <w:rFonts w:ascii="Arial" w:hAnsi="Arial" w:cs="Arial"/>
                <w:b/>
                <w:i/>
              </w:rPr>
            </w:pPr>
            <w:r w:rsidRPr="005054F7">
              <w:rPr>
                <w:rFonts w:ascii="Arial" w:hAnsi="Arial" w:cs="Arial"/>
                <w:i/>
              </w:rPr>
              <w:t>Unité – Progrès – Justice</w:t>
            </w:r>
          </w:p>
        </w:tc>
      </w:tr>
    </w:tbl>
    <w:p w:rsidR="009A20DA" w:rsidRDefault="009A20DA"/>
    <w:p w:rsidR="00BF44F2" w:rsidRDefault="00BF44F2" w:rsidP="00BF44F2">
      <w:pPr>
        <w:jc w:val="center"/>
        <w:rPr>
          <w:rFonts w:ascii="Arial" w:hAnsi="Arial" w:cs="Arial"/>
          <w:b/>
          <w:sz w:val="24"/>
          <w:szCs w:val="24"/>
        </w:rPr>
      </w:pPr>
    </w:p>
    <w:p w:rsidR="00BF44F2" w:rsidRDefault="00BF44F2" w:rsidP="00BF44F2">
      <w:pPr>
        <w:jc w:val="center"/>
        <w:rPr>
          <w:rFonts w:ascii="Arial" w:hAnsi="Arial" w:cs="Arial"/>
          <w:b/>
          <w:sz w:val="24"/>
          <w:szCs w:val="24"/>
        </w:rPr>
      </w:pPr>
    </w:p>
    <w:p w:rsidR="00BF44F2" w:rsidRDefault="00BF44F2" w:rsidP="00BF44F2">
      <w:pPr>
        <w:jc w:val="center"/>
        <w:rPr>
          <w:rFonts w:ascii="Arial" w:hAnsi="Arial" w:cs="Arial"/>
          <w:b/>
          <w:sz w:val="24"/>
          <w:szCs w:val="24"/>
        </w:rPr>
      </w:pPr>
    </w:p>
    <w:p w:rsidR="00BF44F2" w:rsidRPr="001123E7" w:rsidRDefault="00BF44F2" w:rsidP="00BF44F2">
      <w:pPr>
        <w:jc w:val="center"/>
        <w:rPr>
          <w:rFonts w:ascii="Arial" w:hAnsi="Arial" w:cs="Arial"/>
          <w:b/>
          <w:sz w:val="24"/>
          <w:szCs w:val="24"/>
        </w:rPr>
      </w:pPr>
    </w:p>
    <w:p w:rsidR="00BF44F2" w:rsidRPr="000F4AA0" w:rsidRDefault="00BF44F2" w:rsidP="00BF44F2">
      <w:pPr>
        <w:pBdr>
          <w:top w:val="thinThickSmallGap" w:sz="24" w:space="1" w:color="auto"/>
          <w:left w:val="thinThickSmallGap" w:sz="24" w:space="3" w:color="auto"/>
          <w:bottom w:val="thickThinSmallGap" w:sz="24" w:space="1" w:color="auto"/>
          <w:right w:val="thickThinSmallGap" w:sz="24" w:space="4" w:color="auto"/>
        </w:pBdr>
        <w:spacing w:line="360" w:lineRule="auto"/>
        <w:jc w:val="center"/>
        <w:rPr>
          <w:rFonts w:ascii="Arial" w:hAnsi="Arial" w:cs="Arial"/>
          <w:b/>
          <w:i/>
          <w:iCs/>
          <w:sz w:val="24"/>
          <w:szCs w:val="48"/>
        </w:rPr>
      </w:pPr>
    </w:p>
    <w:p w:rsidR="00BF44F2" w:rsidRPr="001123E7" w:rsidRDefault="00BF44F2" w:rsidP="00BF44F2">
      <w:pPr>
        <w:pBdr>
          <w:top w:val="thinThickSmallGap" w:sz="24" w:space="1" w:color="auto"/>
          <w:left w:val="thinThickSmallGap" w:sz="24" w:space="3" w:color="auto"/>
          <w:bottom w:val="thickThinSmallGap" w:sz="24" w:space="1" w:color="auto"/>
          <w:right w:val="thickThinSmallGap" w:sz="24" w:space="4" w:color="auto"/>
        </w:pBdr>
        <w:spacing w:line="360" w:lineRule="auto"/>
        <w:jc w:val="center"/>
        <w:rPr>
          <w:rFonts w:ascii="Arial" w:hAnsi="Arial" w:cs="Arial"/>
          <w:b/>
          <w:i/>
          <w:iCs/>
          <w:sz w:val="48"/>
          <w:szCs w:val="48"/>
        </w:rPr>
      </w:pPr>
      <w:r w:rsidRPr="001123E7">
        <w:rPr>
          <w:rFonts w:ascii="Arial" w:hAnsi="Arial" w:cs="Arial"/>
          <w:b/>
          <w:i/>
          <w:iCs/>
          <w:sz w:val="48"/>
          <w:szCs w:val="48"/>
        </w:rPr>
        <w:t xml:space="preserve">RAPPORT </w:t>
      </w:r>
      <w:r w:rsidR="005E1996">
        <w:rPr>
          <w:rFonts w:ascii="Arial" w:hAnsi="Arial" w:cs="Arial"/>
          <w:b/>
          <w:i/>
          <w:iCs/>
          <w:sz w:val="48"/>
          <w:szCs w:val="48"/>
        </w:rPr>
        <w:t xml:space="preserve">DE </w:t>
      </w:r>
      <w:r w:rsidR="003D2A52">
        <w:rPr>
          <w:rFonts w:ascii="Arial" w:hAnsi="Arial" w:cs="Arial"/>
          <w:b/>
          <w:i/>
          <w:iCs/>
          <w:sz w:val="48"/>
          <w:szCs w:val="48"/>
        </w:rPr>
        <w:t xml:space="preserve">LA </w:t>
      </w:r>
      <w:r w:rsidR="005E1996">
        <w:rPr>
          <w:rFonts w:ascii="Arial" w:hAnsi="Arial" w:cs="Arial"/>
          <w:b/>
          <w:i/>
          <w:iCs/>
          <w:sz w:val="48"/>
          <w:szCs w:val="48"/>
        </w:rPr>
        <w:t>VISITE DES REALISATIONS HYDRAULIQUES DANS LE CADRE DU PUCEA A L’EST</w:t>
      </w:r>
      <w:r w:rsidR="00637229">
        <w:rPr>
          <w:rFonts w:ascii="Arial" w:hAnsi="Arial" w:cs="Arial"/>
          <w:b/>
          <w:i/>
          <w:iCs/>
          <w:sz w:val="48"/>
          <w:szCs w:val="48"/>
        </w:rPr>
        <w:t xml:space="preserve"> PAR L’EQUIPE DU MEA</w:t>
      </w:r>
    </w:p>
    <w:p w:rsidR="00BF44F2" w:rsidRDefault="00BF44F2"/>
    <w:p w:rsidR="005E1996" w:rsidRDefault="005E1996"/>
    <w:p w:rsidR="005E1996" w:rsidRDefault="005E1996"/>
    <w:p w:rsidR="005E1996" w:rsidRDefault="005E1996"/>
    <w:p w:rsidR="005E1996" w:rsidRDefault="005E1996"/>
    <w:p w:rsidR="005E1996" w:rsidRDefault="005E1996"/>
    <w:p w:rsidR="005E1996" w:rsidRDefault="005E1996"/>
    <w:p w:rsidR="005E1996" w:rsidRDefault="005E1996">
      <w:r>
        <w:t xml:space="preserve">DREA-EST </w:t>
      </w:r>
      <w:r>
        <w:tab/>
      </w:r>
      <w:r>
        <w:tab/>
      </w:r>
      <w:r>
        <w:tab/>
      </w:r>
      <w:r>
        <w:tab/>
      </w:r>
      <w:r>
        <w:tab/>
      </w:r>
      <w:r>
        <w:tab/>
      </w:r>
      <w:r>
        <w:tab/>
      </w:r>
      <w:r>
        <w:tab/>
      </w:r>
      <w:r>
        <w:tab/>
      </w:r>
      <w:r>
        <w:tab/>
        <w:t>Août 2016</w:t>
      </w:r>
    </w:p>
    <w:p w:rsidR="005E1996" w:rsidRPr="00CE2882" w:rsidRDefault="005E1996" w:rsidP="005E1996">
      <w:pPr>
        <w:rPr>
          <w:rFonts w:ascii="Arial" w:hAnsi="Arial" w:cs="Arial"/>
          <w:b/>
          <w:sz w:val="32"/>
          <w:szCs w:val="32"/>
        </w:rPr>
      </w:pPr>
      <w:r>
        <w:br w:type="page"/>
      </w:r>
      <w:r w:rsidRPr="00CE2882">
        <w:rPr>
          <w:rFonts w:ascii="Arial" w:hAnsi="Arial" w:cs="Arial"/>
          <w:b/>
          <w:sz w:val="32"/>
          <w:szCs w:val="32"/>
        </w:rPr>
        <w:lastRenderedPageBreak/>
        <w:t>Introduction</w:t>
      </w:r>
    </w:p>
    <w:p w:rsidR="005E1996" w:rsidRPr="005168D8" w:rsidRDefault="00193410" w:rsidP="005168D8">
      <w:pPr>
        <w:jc w:val="both"/>
        <w:rPr>
          <w:sz w:val="24"/>
        </w:rPr>
      </w:pPr>
      <w:r>
        <w:rPr>
          <w:sz w:val="24"/>
        </w:rPr>
        <w:t>Du</w:t>
      </w:r>
      <w:r w:rsidR="005E1996" w:rsidRPr="005168D8">
        <w:rPr>
          <w:sz w:val="24"/>
        </w:rPr>
        <w:t xml:space="preserve">  08 </w:t>
      </w:r>
      <w:r>
        <w:rPr>
          <w:sz w:val="24"/>
        </w:rPr>
        <w:t xml:space="preserve">au 13 </w:t>
      </w:r>
      <w:r w:rsidR="005E1996" w:rsidRPr="005168D8">
        <w:rPr>
          <w:sz w:val="24"/>
        </w:rPr>
        <w:t>août 2016</w:t>
      </w:r>
      <w:r w:rsidR="009C5308" w:rsidRPr="005168D8">
        <w:rPr>
          <w:sz w:val="24"/>
        </w:rPr>
        <w:t>,</w:t>
      </w:r>
      <w:r w:rsidR="005E1996" w:rsidRPr="005168D8">
        <w:rPr>
          <w:sz w:val="24"/>
        </w:rPr>
        <w:t xml:space="preserve"> une </w:t>
      </w:r>
      <w:r w:rsidR="009C5308" w:rsidRPr="005168D8">
        <w:rPr>
          <w:sz w:val="24"/>
        </w:rPr>
        <w:t xml:space="preserve">délégation </w:t>
      </w:r>
      <w:r w:rsidR="005E1996" w:rsidRPr="005168D8">
        <w:rPr>
          <w:sz w:val="24"/>
        </w:rPr>
        <w:t xml:space="preserve">conduite par </w:t>
      </w:r>
      <w:r w:rsidR="00E67A68">
        <w:rPr>
          <w:sz w:val="24"/>
        </w:rPr>
        <w:t xml:space="preserve">Monsieur </w:t>
      </w:r>
      <w:r w:rsidR="00637229">
        <w:rPr>
          <w:sz w:val="24"/>
        </w:rPr>
        <w:t xml:space="preserve">Amidou </w:t>
      </w:r>
      <w:r w:rsidR="00E67A68">
        <w:rPr>
          <w:sz w:val="24"/>
        </w:rPr>
        <w:t>SAVADOGO,</w:t>
      </w:r>
      <w:r w:rsidR="005E1996" w:rsidRPr="005168D8">
        <w:rPr>
          <w:sz w:val="24"/>
        </w:rPr>
        <w:t xml:space="preserve"> Conseiller Technique du</w:t>
      </w:r>
      <w:r w:rsidR="005168D8" w:rsidRPr="005168D8">
        <w:rPr>
          <w:sz w:val="24"/>
        </w:rPr>
        <w:t xml:space="preserve"> </w:t>
      </w:r>
      <w:r w:rsidR="005E1996" w:rsidRPr="005168D8">
        <w:rPr>
          <w:sz w:val="24"/>
        </w:rPr>
        <w:t xml:space="preserve">Ministre de l’Eau et de l’Assainissement </w:t>
      </w:r>
      <w:r w:rsidR="009C5308" w:rsidRPr="005168D8">
        <w:rPr>
          <w:sz w:val="24"/>
        </w:rPr>
        <w:t>(</w:t>
      </w:r>
      <w:r w:rsidR="00AE6743">
        <w:rPr>
          <w:sz w:val="24"/>
        </w:rPr>
        <w:t>CT/</w:t>
      </w:r>
      <w:r w:rsidR="009C5308" w:rsidRPr="005168D8">
        <w:rPr>
          <w:sz w:val="24"/>
        </w:rPr>
        <w:t xml:space="preserve">MEA) </w:t>
      </w:r>
      <w:r>
        <w:rPr>
          <w:sz w:val="24"/>
        </w:rPr>
        <w:t>a séjourné</w:t>
      </w:r>
      <w:r w:rsidR="005E1996" w:rsidRPr="005168D8">
        <w:rPr>
          <w:sz w:val="24"/>
        </w:rPr>
        <w:t xml:space="preserve"> dans la Région de l’Est</w:t>
      </w:r>
      <w:r w:rsidR="005168D8" w:rsidRPr="005168D8">
        <w:rPr>
          <w:sz w:val="24"/>
        </w:rPr>
        <w:t xml:space="preserve"> </w:t>
      </w:r>
      <w:r w:rsidR="005E1996" w:rsidRPr="005168D8">
        <w:rPr>
          <w:sz w:val="24"/>
        </w:rPr>
        <w:t xml:space="preserve">en vue de visiter les </w:t>
      </w:r>
      <w:r w:rsidR="009C5308" w:rsidRPr="005168D8">
        <w:rPr>
          <w:sz w:val="24"/>
        </w:rPr>
        <w:t xml:space="preserve">infrastructures </w:t>
      </w:r>
      <w:r w:rsidR="005E1996" w:rsidRPr="005168D8">
        <w:rPr>
          <w:sz w:val="24"/>
        </w:rPr>
        <w:t xml:space="preserve">hydrauliques </w:t>
      </w:r>
      <w:r w:rsidR="009C5308" w:rsidRPr="005168D8">
        <w:rPr>
          <w:sz w:val="24"/>
        </w:rPr>
        <w:t>réalisées sous la conduite des</w:t>
      </w:r>
      <w:r w:rsidR="005168D8" w:rsidRPr="005168D8">
        <w:rPr>
          <w:sz w:val="24"/>
        </w:rPr>
        <w:t xml:space="preserve"> </w:t>
      </w:r>
      <w:r w:rsidR="009C5308" w:rsidRPr="005168D8">
        <w:rPr>
          <w:sz w:val="24"/>
        </w:rPr>
        <w:t>structures</w:t>
      </w:r>
      <w:r w:rsidR="00DF69A8" w:rsidRPr="005168D8">
        <w:rPr>
          <w:sz w:val="24"/>
        </w:rPr>
        <w:t xml:space="preserve"> </w:t>
      </w:r>
      <w:r w:rsidR="009C5308" w:rsidRPr="005168D8">
        <w:rPr>
          <w:sz w:val="24"/>
        </w:rPr>
        <w:t>déconcentrées du MEA.</w:t>
      </w:r>
      <w:r w:rsidR="005E1996" w:rsidRPr="005168D8">
        <w:rPr>
          <w:sz w:val="24"/>
        </w:rPr>
        <w:t xml:space="preserve"> </w:t>
      </w:r>
      <w:r w:rsidR="00DF69A8" w:rsidRPr="005168D8">
        <w:rPr>
          <w:sz w:val="24"/>
        </w:rPr>
        <w:t>Ces réalisations entrent dans le cadre du</w:t>
      </w:r>
      <w:r w:rsidR="005168D8" w:rsidRPr="005168D8">
        <w:rPr>
          <w:sz w:val="24"/>
        </w:rPr>
        <w:t xml:space="preserve"> </w:t>
      </w:r>
      <w:r w:rsidR="00DF69A8" w:rsidRPr="005168D8">
        <w:rPr>
          <w:sz w:val="24"/>
        </w:rPr>
        <w:t xml:space="preserve">Programme Présidentiel d’Urgence Composante </w:t>
      </w:r>
      <w:r w:rsidR="005168D8" w:rsidRPr="005168D8">
        <w:rPr>
          <w:sz w:val="24"/>
        </w:rPr>
        <w:t>Eau et Assainissement (PUCEA)</w:t>
      </w:r>
      <w:r w:rsidR="005168D8">
        <w:rPr>
          <w:sz w:val="24"/>
        </w:rPr>
        <w:t xml:space="preserve"> lancé depuis mars 2016.</w:t>
      </w:r>
    </w:p>
    <w:p w:rsidR="005E1996" w:rsidRDefault="005E1996" w:rsidP="005168D8">
      <w:pPr>
        <w:jc w:val="both"/>
        <w:rPr>
          <w:sz w:val="24"/>
        </w:rPr>
      </w:pPr>
      <w:r w:rsidRPr="005168D8">
        <w:rPr>
          <w:sz w:val="24"/>
        </w:rPr>
        <w:t>La mission était composée de </w:t>
      </w:r>
      <w:r w:rsidR="00193410">
        <w:rPr>
          <w:sz w:val="24"/>
        </w:rPr>
        <w:t>représentants des structure</w:t>
      </w:r>
      <w:r w:rsidR="00EA7F80">
        <w:rPr>
          <w:sz w:val="24"/>
        </w:rPr>
        <w:t>s</w:t>
      </w:r>
      <w:r w:rsidR="00193410">
        <w:rPr>
          <w:sz w:val="24"/>
        </w:rPr>
        <w:t xml:space="preserve"> centrale</w:t>
      </w:r>
      <w:r w:rsidR="00EA7F80">
        <w:rPr>
          <w:sz w:val="24"/>
        </w:rPr>
        <w:t>s</w:t>
      </w:r>
      <w:r w:rsidR="00193410">
        <w:rPr>
          <w:sz w:val="24"/>
        </w:rPr>
        <w:t xml:space="preserve"> du MEA.</w:t>
      </w:r>
    </w:p>
    <w:p w:rsidR="001215F5" w:rsidRPr="00857D80" w:rsidRDefault="001215F5" w:rsidP="001215F5">
      <w:pPr>
        <w:autoSpaceDE w:val="0"/>
        <w:autoSpaceDN w:val="0"/>
        <w:adjustRightInd w:val="0"/>
        <w:spacing w:after="0" w:line="360" w:lineRule="auto"/>
        <w:jc w:val="both"/>
        <w:rPr>
          <w:sz w:val="24"/>
        </w:rPr>
      </w:pPr>
      <w:r w:rsidRPr="00857D80">
        <w:rPr>
          <w:sz w:val="24"/>
        </w:rPr>
        <w:t xml:space="preserve">Le présent rapport se veut la synthèse du déroulement de la visite de la délégation </w:t>
      </w:r>
      <w:r w:rsidR="003D2A52" w:rsidRPr="00857D80">
        <w:rPr>
          <w:sz w:val="24"/>
        </w:rPr>
        <w:t xml:space="preserve">du MEA </w:t>
      </w:r>
      <w:r w:rsidRPr="00857D80">
        <w:rPr>
          <w:sz w:val="24"/>
        </w:rPr>
        <w:t xml:space="preserve">à l’Est.  Il est structuré comme suit : </w:t>
      </w:r>
    </w:p>
    <w:p w:rsidR="001215F5" w:rsidRPr="00857D80" w:rsidRDefault="001215F5" w:rsidP="001215F5">
      <w:pPr>
        <w:pStyle w:val="Corpsdetexte2"/>
        <w:numPr>
          <w:ilvl w:val="0"/>
          <w:numId w:val="2"/>
        </w:numPr>
        <w:spacing w:line="276" w:lineRule="auto"/>
        <w:rPr>
          <w:rFonts w:ascii="Calibri" w:eastAsia="Calibri" w:hAnsi="Calibri"/>
          <w:b w:val="0"/>
          <w:szCs w:val="22"/>
          <w:lang w:eastAsia="en-US"/>
        </w:rPr>
      </w:pPr>
      <w:r w:rsidRPr="00857D80">
        <w:rPr>
          <w:rFonts w:ascii="Calibri" w:eastAsia="Calibri" w:hAnsi="Calibri"/>
          <w:b w:val="0"/>
          <w:szCs w:val="22"/>
          <w:lang w:eastAsia="en-US"/>
        </w:rPr>
        <w:t xml:space="preserve">Les échanges </w:t>
      </w:r>
      <w:r w:rsidR="00193410">
        <w:rPr>
          <w:rFonts w:ascii="Calibri" w:eastAsia="Calibri" w:hAnsi="Calibri"/>
          <w:b w:val="0"/>
          <w:szCs w:val="22"/>
          <w:lang w:eastAsia="en-US"/>
        </w:rPr>
        <w:t xml:space="preserve">avec </w:t>
      </w:r>
      <w:r w:rsidRPr="00857D80">
        <w:rPr>
          <w:rFonts w:ascii="Calibri" w:eastAsia="Calibri" w:hAnsi="Calibri"/>
          <w:b w:val="0"/>
          <w:szCs w:val="22"/>
          <w:lang w:eastAsia="en-US"/>
        </w:rPr>
        <w:t>le personnel ;</w:t>
      </w:r>
    </w:p>
    <w:p w:rsidR="001215F5" w:rsidRPr="00857D80" w:rsidRDefault="001215F5" w:rsidP="001215F5">
      <w:pPr>
        <w:pStyle w:val="Corpsdetexte2"/>
        <w:numPr>
          <w:ilvl w:val="0"/>
          <w:numId w:val="2"/>
        </w:numPr>
        <w:spacing w:line="276" w:lineRule="auto"/>
        <w:rPr>
          <w:rFonts w:ascii="Calibri" w:eastAsia="Calibri" w:hAnsi="Calibri"/>
          <w:b w:val="0"/>
          <w:szCs w:val="22"/>
          <w:lang w:eastAsia="en-US"/>
        </w:rPr>
      </w:pPr>
      <w:r w:rsidRPr="00857D80">
        <w:rPr>
          <w:rFonts w:ascii="Calibri" w:eastAsia="Calibri" w:hAnsi="Calibri"/>
          <w:b w:val="0"/>
          <w:szCs w:val="22"/>
          <w:lang w:eastAsia="en-US"/>
        </w:rPr>
        <w:t>Les sorties terrain dans la Gnagna, la Tapoa, la Kompienga et le Gourma ;</w:t>
      </w:r>
    </w:p>
    <w:p w:rsidR="001215F5" w:rsidRPr="00857D80" w:rsidRDefault="001215F5" w:rsidP="001215F5">
      <w:pPr>
        <w:pStyle w:val="Corpsdetexte2"/>
        <w:numPr>
          <w:ilvl w:val="0"/>
          <w:numId w:val="2"/>
        </w:numPr>
        <w:spacing w:after="240" w:line="276" w:lineRule="auto"/>
        <w:rPr>
          <w:rFonts w:ascii="Calibri" w:eastAsia="Calibri" w:hAnsi="Calibri"/>
          <w:b w:val="0"/>
          <w:szCs w:val="22"/>
          <w:lang w:eastAsia="en-US"/>
        </w:rPr>
      </w:pPr>
      <w:r w:rsidRPr="00857D80">
        <w:rPr>
          <w:rFonts w:ascii="Calibri" w:eastAsia="Calibri" w:hAnsi="Calibri"/>
          <w:b w:val="0"/>
          <w:szCs w:val="22"/>
          <w:lang w:eastAsia="en-US"/>
        </w:rPr>
        <w:t xml:space="preserve">les </w:t>
      </w:r>
      <w:r w:rsidR="00AE6743" w:rsidRPr="00857D80">
        <w:rPr>
          <w:rFonts w:ascii="Calibri" w:eastAsia="Calibri" w:hAnsi="Calibri"/>
          <w:b w:val="0"/>
          <w:szCs w:val="22"/>
          <w:lang w:eastAsia="en-US"/>
        </w:rPr>
        <w:t>Doléances et recommandations.</w:t>
      </w:r>
    </w:p>
    <w:p w:rsidR="001215F5" w:rsidRDefault="001215F5" w:rsidP="005168D8">
      <w:pPr>
        <w:jc w:val="both"/>
        <w:rPr>
          <w:sz w:val="24"/>
        </w:rPr>
      </w:pPr>
    </w:p>
    <w:p w:rsidR="003D2A52" w:rsidRDefault="003D2A52" w:rsidP="003D2A52">
      <w:pPr>
        <w:pStyle w:val="Paragraphedeliste"/>
        <w:numPr>
          <w:ilvl w:val="0"/>
          <w:numId w:val="1"/>
        </w:numPr>
        <w:jc w:val="both"/>
        <w:rPr>
          <w:b/>
          <w:sz w:val="28"/>
        </w:rPr>
      </w:pPr>
      <w:r>
        <w:rPr>
          <w:b/>
          <w:sz w:val="28"/>
        </w:rPr>
        <w:t xml:space="preserve">Echanges avec le personnel </w:t>
      </w:r>
    </w:p>
    <w:p w:rsidR="009B701A" w:rsidRDefault="00AE6743" w:rsidP="00637229">
      <w:pPr>
        <w:spacing w:after="0" w:line="360" w:lineRule="auto"/>
        <w:jc w:val="both"/>
        <w:rPr>
          <w:sz w:val="24"/>
        </w:rPr>
      </w:pPr>
      <w:r w:rsidRPr="00AE6743">
        <w:rPr>
          <w:sz w:val="24"/>
        </w:rPr>
        <w:t xml:space="preserve">A l’entame des </w:t>
      </w:r>
      <w:r>
        <w:rPr>
          <w:sz w:val="24"/>
        </w:rPr>
        <w:t>échanges</w:t>
      </w:r>
      <w:r w:rsidR="00F75375">
        <w:rPr>
          <w:sz w:val="24"/>
        </w:rPr>
        <w:t xml:space="preserve"> à 14 h 50</w:t>
      </w:r>
      <w:r>
        <w:rPr>
          <w:sz w:val="24"/>
        </w:rPr>
        <w:t xml:space="preserve">, le CT/MEA a présenté les excuses de la délégation pour le retard occasionné au personnel avant de rentrer dans le vif du sujet. Il a souligné que cette neuvième sortie dans les régions entre en droit ligne dans le cadre du Programme Présidentiel d’Urgence de la Composante « Eau et Assainissement » (PUCEA) depuis son </w:t>
      </w:r>
      <w:r w:rsidR="009B701A">
        <w:rPr>
          <w:sz w:val="24"/>
        </w:rPr>
        <w:t>lancement en mars 2016.  C’est un programme qui tient à cœur aux plus hautes autorités du ministère et chacun doit mettre du sien pour sa réussite.  Il a ensuite laissé la parole à Mme Christine OUEDRAOGO de présenter son personnel et les autres structures telles que l’Agence de l’Eau du Gourma et le Centre ONEA de Fada avant la présentation de la délégation de Ouaga (</w:t>
      </w:r>
      <w:proofErr w:type="spellStart"/>
      <w:r w:rsidR="009B701A">
        <w:rPr>
          <w:sz w:val="24"/>
        </w:rPr>
        <w:t>cf</w:t>
      </w:r>
      <w:proofErr w:type="spellEnd"/>
      <w:r w:rsidR="009B701A">
        <w:rPr>
          <w:sz w:val="24"/>
        </w:rPr>
        <w:t xml:space="preserve"> liste de présence en annexe).</w:t>
      </w:r>
    </w:p>
    <w:p w:rsidR="00C13393" w:rsidRDefault="009B701A" w:rsidP="00637229">
      <w:pPr>
        <w:spacing w:after="0" w:line="360" w:lineRule="auto"/>
        <w:jc w:val="both"/>
        <w:rPr>
          <w:sz w:val="24"/>
        </w:rPr>
      </w:pPr>
      <w:r>
        <w:rPr>
          <w:sz w:val="24"/>
        </w:rPr>
        <w:t xml:space="preserve">A l’issue de </w:t>
      </w:r>
      <w:r w:rsidR="008F70EC">
        <w:rPr>
          <w:sz w:val="24"/>
        </w:rPr>
        <w:t>la présentation, tour</w:t>
      </w:r>
      <w:r w:rsidR="00193410">
        <w:rPr>
          <w:sz w:val="24"/>
        </w:rPr>
        <w:t xml:space="preserve"> à tour</w:t>
      </w:r>
      <w:r w:rsidR="008F70EC">
        <w:rPr>
          <w:sz w:val="24"/>
        </w:rPr>
        <w:t xml:space="preserve"> les responsables des structures</w:t>
      </w:r>
      <w:r w:rsidR="00193410">
        <w:rPr>
          <w:sz w:val="24"/>
        </w:rPr>
        <w:t xml:space="preserve"> déconcentrées</w:t>
      </w:r>
      <w:r w:rsidR="008F70EC">
        <w:rPr>
          <w:sz w:val="24"/>
        </w:rPr>
        <w:t xml:space="preserve"> (DREA, AEG, ONEA) ont présenté leur service.</w:t>
      </w:r>
      <w:r w:rsidR="00C13393">
        <w:rPr>
          <w:sz w:val="24"/>
        </w:rPr>
        <w:t xml:space="preserve"> </w:t>
      </w:r>
    </w:p>
    <w:p w:rsidR="00C13393" w:rsidRDefault="00C13393" w:rsidP="00637229">
      <w:pPr>
        <w:spacing w:after="0" w:line="360" w:lineRule="auto"/>
        <w:jc w:val="both"/>
        <w:rPr>
          <w:sz w:val="24"/>
        </w:rPr>
      </w:pPr>
      <w:r>
        <w:rPr>
          <w:sz w:val="24"/>
        </w:rPr>
        <w:t>De la présentation de madame la DR EA-Est, on retient :</w:t>
      </w:r>
    </w:p>
    <w:p w:rsidR="00C13393" w:rsidRDefault="00C13393" w:rsidP="00637229">
      <w:pPr>
        <w:pStyle w:val="Paragraphedeliste"/>
        <w:numPr>
          <w:ilvl w:val="0"/>
          <w:numId w:val="3"/>
        </w:numPr>
        <w:spacing w:after="0" w:line="360" w:lineRule="auto"/>
        <w:jc w:val="both"/>
        <w:rPr>
          <w:sz w:val="24"/>
        </w:rPr>
      </w:pPr>
      <w:r w:rsidRPr="00C13393">
        <w:rPr>
          <w:sz w:val="24"/>
        </w:rPr>
        <w:t>le personnel est insuffisant</w:t>
      </w:r>
      <w:r>
        <w:rPr>
          <w:sz w:val="24"/>
        </w:rPr>
        <w:t xml:space="preserve"> (10 agents dont 1 secrétaire)</w:t>
      </w:r>
      <w:r w:rsidRPr="00C13393">
        <w:rPr>
          <w:sz w:val="24"/>
        </w:rPr>
        <w:t xml:space="preserve"> pour mener à bien </w:t>
      </w:r>
      <w:r>
        <w:rPr>
          <w:sz w:val="24"/>
        </w:rPr>
        <w:t xml:space="preserve">les activités. </w:t>
      </w:r>
      <w:r w:rsidRPr="00C13393">
        <w:rPr>
          <w:sz w:val="24"/>
        </w:rPr>
        <w:t>Aucun chauffeur affecté par le MEA</w:t>
      </w:r>
      <w:r>
        <w:rPr>
          <w:sz w:val="24"/>
        </w:rPr>
        <w:t xml:space="preserve">. Le contrat du Chauffeur </w:t>
      </w:r>
      <w:r w:rsidR="00604C56">
        <w:rPr>
          <w:sz w:val="24"/>
        </w:rPr>
        <w:t xml:space="preserve">actuel </w:t>
      </w:r>
      <w:r>
        <w:rPr>
          <w:sz w:val="24"/>
        </w:rPr>
        <w:t xml:space="preserve">recruté dans le cadre du PAGIRE arrive à terme en décembre 2016. Deux autres chauffeurs sont des bénévoles et une secrétaire. </w:t>
      </w:r>
      <w:r w:rsidR="00604C56">
        <w:rPr>
          <w:sz w:val="24"/>
        </w:rPr>
        <w:t xml:space="preserve"> La DREA rencontre de</w:t>
      </w:r>
      <w:r>
        <w:rPr>
          <w:sz w:val="24"/>
        </w:rPr>
        <w:t>s</w:t>
      </w:r>
      <w:r w:rsidR="00604C56">
        <w:rPr>
          <w:sz w:val="24"/>
        </w:rPr>
        <w:t xml:space="preserve"> difficultés pour honorer leur prestation ;</w:t>
      </w:r>
    </w:p>
    <w:p w:rsidR="009B701A" w:rsidRDefault="00C13393" w:rsidP="00637229">
      <w:pPr>
        <w:pStyle w:val="Paragraphedeliste"/>
        <w:numPr>
          <w:ilvl w:val="0"/>
          <w:numId w:val="3"/>
        </w:numPr>
        <w:spacing w:after="0" w:line="360" w:lineRule="auto"/>
        <w:jc w:val="both"/>
        <w:rPr>
          <w:sz w:val="24"/>
        </w:rPr>
      </w:pPr>
      <w:r w:rsidRPr="00C13393">
        <w:rPr>
          <w:sz w:val="24"/>
        </w:rPr>
        <w:lastRenderedPageBreak/>
        <w:t xml:space="preserve"> </w:t>
      </w:r>
      <w:r w:rsidR="00604C56">
        <w:rPr>
          <w:sz w:val="24"/>
        </w:rPr>
        <w:t>Insuffisance de matériel informatique et bureautique ;</w:t>
      </w:r>
      <w:r w:rsidRPr="00C13393">
        <w:rPr>
          <w:sz w:val="24"/>
        </w:rPr>
        <w:t xml:space="preserve">  </w:t>
      </w:r>
    </w:p>
    <w:p w:rsidR="00604C56" w:rsidRDefault="00604C56" w:rsidP="00637229">
      <w:pPr>
        <w:pStyle w:val="Paragraphedeliste"/>
        <w:numPr>
          <w:ilvl w:val="0"/>
          <w:numId w:val="3"/>
        </w:numPr>
        <w:spacing w:after="0" w:line="360" w:lineRule="auto"/>
        <w:jc w:val="both"/>
        <w:rPr>
          <w:sz w:val="24"/>
        </w:rPr>
      </w:pPr>
      <w:r>
        <w:rPr>
          <w:sz w:val="24"/>
        </w:rPr>
        <w:t>Vétusté moyens logistiques et des locaux ;</w:t>
      </w:r>
    </w:p>
    <w:p w:rsidR="00604C56" w:rsidRDefault="00604C56" w:rsidP="00637229">
      <w:pPr>
        <w:pStyle w:val="Paragraphedeliste"/>
        <w:numPr>
          <w:ilvl w:val="0"/>
          <w:numId w:val="3"/>
        </w:numPr>
        <w:spacing w:after="0" w:line="360" w:lineRule="auto"/>
        <w:jc w:val="both"/>
        <w:rPr>
          <w:sz w:val="24"/>
        </w:rPr>
      </w:pPr>
      <w:r>
        <w:rPr>
          <w:sz w:val="24"/>
        </w:rPr>
        <w:t>Pas de connexion internet ;</w:t>
      </w:r>
    </w:p>
    <w:p w:rsidR="00604C56" w:rsidRDefault="00604C56" w:rsidP="00637229">
      <w:pPr>
        <w:pStyle w:val="Paragraphedeliste"/>
        <w:numPr>
          <w:ilvl w:val="0"/>
          <w:numId w:val="3"/>
        </w:numPr>
        <w:spacing w:after="0" w:line="360" w:lineRule="auto"/>
        <w:jc w:val="both"/>
        <w:rPr>
          <w:sz w:val="24"/>
        </w:rPr>
      </w:pPr>
      <w:r>
        <w:rPr>
          <w:sz w:val="24"/>
        </w:rPr>
        <w:t>Etc…</w:t>
      </w:r>
    </w:p>
    <w:p w:rsidR="00604C56" w:rsidRDefault="00604C56" w:rsidP="00637229">
      <w:pPr>
        <w:spacing w:after="0" w:line="360" w:lineRule="auto"/>
        <w:jc w:val="both"/>
        <w:rPr>
          <w:sz w:val="24"/>
        </w:rPr>
      </w:pPr>
      <w:r>
        <w:rPr>
          <w:sz w:val="24"/>
        </w:rPr>
        <w:t>Des activités, il est attendu dans la région :</w:t>
      </w:r>
    </w:p>
    <w:p w:rsidR="00604C56" w:rsidRDefault="00604C56" w:rsidP="00637229">
      <w:pPr>
        <w:pStyle w:val="Paragraphedeliste"/>
        <w:numPr>
          <w:ilvl w:val="0"/>
          <w:numId w:val="4"/>
        </w:numPr>
        <w:spacing w:after="0" w:line="360" w:lineRule="auto"/>
        <w:jc w:val="both"/>
        <w:rPr>
          <w:sz w:val="24"/>
        </w:rPr>
      </w:pPr>
      <w:r>
        <w:rPr>
          <w:sz w:val="24"/>
        </w:rPr>
        <w:t>200 forages positifs</w:t>
      </w:r>
      <w:r w:rsidR="00772832">
        <w:rPr>
          <w:sz w:val="24"/>
        </w:rPr>
        <w:t xml:space="preserve"> dont 54 déjà réalisés ; 93 forages à réhabiliter ; 5 AEPS/PEA dont 4 déjà réalisés ; 6 AEPS à réhabiliter ; 71 latrines dans les écoles dont 20 réalisées ; 7014 latrines familiales dont 2930 réalisées et  20 latrines publiques, toutes réalisées.</w:t>
      </w:r>
    </w:p>
    <w:p w:rsidR="00F75375" w:rsidRPr="00F75375" w:rsidRDefault="00F75375" w:rsidP="00637229">
      <w:pPr>
        <w:spacing w:after="0" w:line="360" w:lineRule="auto"/>
        <w:jc w:val="both"/>
        <w:rPr>
          <w:sz w:val="24"/>
        </w:rPr>
      </w:pPr>
      <w:r>
        <w:rPr>
          <w:sz w:val="24"/>
        </w:rPr>
        <w:t>A l’issue de la présentation, le CT/MEA a donné la parole aux structures centrales interpellées dans la communication de la DREA.</w:t>
      </w:r>
    </w:p>
    <w:p w:rsidR="009B701A" w:rsidRDefault="00F75375" w:rsidP="00637229">
      <w:pPr>
        <w:spacing w:after="0" w:line="360" w:lineRule="auto"/>
        <w:jc w:val="both"/>
        <w:rPr>
          <w:sz w:val="24"/>
        </w:rPr>
      </w:pPr>
      <w:r>
        <w:rPr>
          <w:sz w:val="24"/>
        </w:rPr>
        <w:t xml:space="preserve">Il s’en est suivi aussi de la présentation de l’AEG et de l’ONEA. Tour à tour les difficultés que ces structures rencontrent ont été égrenées. </w:t>
      </w:r>
    </w:p>
    <w:p w:rsidR="00595E5A" w:rsidRDefault="00F75375" w:rsidP="00637229">
      <w:pPr>
        <w:spacing w:after="0" w:line="360" w:lineRule="auto"/>
        <w:jc w:val="both"/>
        <w:rPr>
          <w:sz w:val="24"/>
        </w:rPr>
      </w:pPr>
      <w:r>
        <w:rPr>
          <w:sz w:val="24"/>
        </w:rPr>
        <w:t xml:space="preserve">A l’issue des échanges, le CT/MEA a fait la synthèse des difficultés. Il a soulignés que les doléances seront transmises par les représentants des structures interpellées et des solutions seront trouvées dans la mesure du possible. Il a salué le travail abattu par les agents malgré la </w:t>
      </w:r>
      <w:r w:rsidR="00595E5A">
        <w:rPr>
          <w:sz w:val="24"/>
        </w:rPr>
        <w:t xml:space="preserve">modicité.  </w:t>
      </w:r>
    </w:p>
    <w:p w:rsidR="00F75375" w:rsidRDefault="00595E5A" w:rsidP="00637229">
      <w:pPr>
        <w:spacing w:after="0" w:line="360" w:lineRule="auto"/>
        <w:jc w:val="both"/>
        <w:rPr>
          <w:sz w:val="24"/>
        </w:rPr>
      </w:pPr>
      <w:r>
        <w:rPr>
          <w:sz w:val="24"/>
        </w:rPr>
        <w:t xml:space="preserve">Une visite guidée </w:t>
      </w:r>
      <w:r w:rsidR="00F75375">
        <w:rPr>
          <w:sz w:val="24"/>
        </w:rPr>
        <w:t xml:space="preserve">des </w:t>
      </w:r>
      <w:r>
        <w:rPr>
          <w:sz w:val="24"/>
        </w:rPr>
        <w:t xml:space="preserve">locaux a mis fin aux échanges </w:t>
      </w:r>
      <w:r w:rsidR="00F75375">
        <w:rPr>
          <w:sz w:val="24"/>
        </w:rPr>
        <w:t xml:space="preserve"> à 16 h 25.</w:t>
      </w:r>
    </w:p>
    <w:p w:rsidR="00AE6743" w:rsidRPr="00AE6743" w:rsidRDefault="00AE6743" w:rsidP="00637229">
      <w:pPr>
        <w:spacing w:after="0" w:line="360" w:lineRule="auto"/>
        <w:jc w:val="both"/>
        <w:rPr>
          <w:sz w:val="24"/>
        </w:rPr>
      </w:pPr>
    </w:p>
    <w:p w:rsidR="003D2A52" w:rsidRDefault="00F75375" w:rsidP="00637229">
      <w:pPr>
        <w:pStyle w:val="Paragraphedeliste"/>
        <w:numPr>
          <w:ilvl w:val="0"/>
          <w:numId w:val="1"/>
        </w:numPr>
        <w:spacing w:after="0" w:line="360" w:lineRule="auto"/>
        <w:jc w:val="both"/>
        <w:rPr>
          <w:b/>
          <w:sz w:val="28"/>
        </w:rPr>
      </w:pPr>
      <w:r>
        <w:rPr>
          <w:b/>
          <w:sz w:val="28"/>
        </w:rPr>
        <w:t>Les sorties Terrains</w:t>
      </w:r>
      <w:r w:rsidR="00060539">
        <w:rPr>
          <w:b/>
          <w:sz w:val="28"/>
        </w:rPr>
        <w:t xml:space="preserve"> du 9 au 13 août 2016</w:t>
      </w:r>
    </w:p>
    <w:p w:rsidR="00193410" w:rsidRPr="00EA7F80" w:rsidRDefault="00193410" w:rsidP="002715EB">
      <w:pPr>
        <w:spacing w:after="0" w:line="360" w:lineRule="auto"/>
        <w:jc w:val="both"/>
        <w:rPr>
          <w:sz w:val="24"/>
        </w:rPr>
      </w:pPr>
      <w:r w:rsidRPr="00EA7F80">
        <w:rPr>
          <w:sz w:val="24"/>
        </w:rPr>
        <w:t xml:space="preserve">Avant le démarrage des sorties terrain, la délégation a </w:t>
      </w:r>
      <w:r w:rsidR="00DF59DD" w:rsidRPr="00EA7F80">
        <w:rPr>
          <w:sz w:val="24"/>
        </w:rPr>
        <w:t>effectué</w:t>
      </w:r>
      <w:r w:rsidRPr="00EA7F80">
        <w:rPr>
          <w:sz w:val="24"/>
        </w:rPr>
        <w:t xml:space="preserve"> une visite de courtoisie au Gouverneur de la Région</w:t>
      </w:r>
      <w:r w:rsidR="00DF59DD" w:rsidRPr="00EA7F80">
        <w:rPr>
          <w:sz w:val="24"/>
        </w:rPr>
        <w:t xml:space="preserve"> de l’Est, le </w:t>
      </w:r>
      <w:r w:rsidR="000F08F8">
        <w:rPr>
          <w:sz w:val="24"/>
        </w:rPr>
        <w:t>C</w:t>
      </w:r>
      <w:r w:rsidR="00DF59DD" w:rsidRPr="00EA7F80">
        <w:rPr>
          <w:sz w:val="24"/>
        </w:rPr>
        <w:t>olonel Ousmane T</w:t>
      </w:r>
      <w:r w:rsidR="000F08F8">
        <w:rPr>
          <w:sz w:val="24"/>
        </w:rPr>
        <w:t>RAORE</w:t>
      </w:r>
      <w:r w:rsidRPr="00EA7F80">
        <w:rPr>
          <w:sz w:val="24"/>
        </w:rPr>
        <w:t xml:space="preserve">. </w:t>
      </w:r>
      <w:r w:rsidR="000F08F8">
        <w:rPr>
          <w:sz w:val="24"/>
        </w:rPr>
        <w:t>Le G</w:t>
      </w:r>
      <w:r w:rsidR="00DF59DD" w:rsidRPr="00EA7F80">
        <w:rPr>
          <w:sz w:val="24"/>
        </w:rPr>
        <w:t>ouverneur à souhaiter un bon séjour à la délégation et l’a invité</w:t>
      </w:r>
      <w:r w:rsidR="000F08F8">
        <w:rPr>
          <w:sz w:val="24"/>
        </w:rPr>
        <w:t>e</w:t>
      </w:r>
      <w:r w:rsidR="00DF59DD" w:rsidRPr="00EA7F80">
        <w:rPr>
          <w:sz w:val="24"/>
        </w:rPr>
        <w:t xml:space="preserve"> à la prudence compte tenu de l’inaccessibilité de certaines localités causé par les pluies. A l’issue de la visite au Gouverneur, les provinces de la Gnagna, de la Tapoa, de </w:t>
      </w:r>
      <w:r w:rsidR="000F08F8">
        <w:rPr>
          <w:sz w:val="24"/>
        </w:rPr>
        <w:t xml:space="preserve">la </w:t>
      </w:r>
      <w:r w:rsidR="00DF59DD" w:rsidRPr="00EA7F80">
        <w:rPr>
          <w:sz w:val="24"/>
        </w:rPr>
        <w:t>Kompienga</w:t>
      </w:r>
      <w:r w:rsidR="000F08F8">
        <w:rPr>
          <w:sz w:val="24"/>
        </w:rPr>
        <w:t xml:space="preserve"> et du Gourma</w:t>
      </w:r>
      <w:r w:rsidR="00DF59DD" w:rsidRPr="00EA7F80">
        <w:rPr>
          <w:sz w:val="24"/>
        </w:rPr>
        <w:t xml:space="preserve"> ont tour à tour été visité</w:t>
      </w:r>
      <w:r w:rsidR="000F08F8">
        <w:rPr>
          <w:sz w:val="24"/>
        </w:rPr>
        <w:t>es.</w:t>
      </w:r>
    </w:p>
    <w:p w:rsidR="00DF59DD" w:rsidRDefault="00DF59DD" w:rsidP="00637229">
      <w:pPr>
        <w:spacing w:after="0" w:line="360" w:lineRule="auto"/>
        <w:ind w:left="360"/>
        <w:jc w:val="both"/>
        <w:rPr>
          <w:sz w:val="28"/>
        </w:rPr>
      </w:pPr>
    </w:p>
    <w:p w:rsidR="00F75375" w:rsidRPr="00765207" w:rsidRDefault="00765207" w:rsidP="00637229">
      <w:pPr>
        <w:spacing w:after="0" w:line="360" w:lineRule="auto"/>
        <w:ind w:left="360"/>
        <w:jc w:val="both"/>
        <w:rPr>
          <w:sz w:val="28"/>
        </w:rPr>
      </w:pPr>
      <w:r>
        <w:rPr>
          <w:sz w:val="28"/>
        </w:rPr>
        <w:t>2.1</w:t>
      </w:r>
      <w:r>
        <w:rPr>
          <w:sz w:val="28"/>
        </w:rPr>
        <w:tab/>
      </w:r>
      <w:r w:rsidR="00F75375" w:rsidRPr="002715EB">
        <w:rPr>
          <w:b/>
          <w:sz w:val="28"/>
        </w:rPr>
        <w:t>Axe Fada-Gnagna</w:t>
      </w:r>
    </w:p>
    <w:p w:rsidR="002715EB" w:rsidRDefault="00765207" w:rsidP="00637229">
      <w:pPr>
        <w:spacing w:after="0" w:line="360" w:lineRule="auto"/>
        <w:jc w:val="both"/>
        <w:rPr>
          <w:sz w:val="24"/>
        </w:rPr>
      </w:pPr>
      <w:r>
        <w:rPr>
          <w:sz w:val="24"/>
        </w:rPr>
        <w:t xml:space="preserve">Arrivée à Bogandé, la Délégation conduite par le CT/MEA est allé présenter ses civilités à Monsieur </w:t>
      </w:r>
      <w:r w:rsidR="00585239">
        <w:rPr>
          <w:sz w:val="24"/>
        </w:rPr>
        <w:t>Ousmane B</w:t>
      </w:r>
      <w:r w:rsidR="000F08F8">
        <w:rPr>
          <w:sz w:val="24"/>
        </w:rPr>
        <w:t>ALIMA</w:t>
      </w:r>
      <w:r w:rsidR="00585239">
        <w:rPr>
          <w:sz w:val="24"/>
        </w:rPr>
        <w:t xml:space="preserve">, </w:t>
      </w:r>
      <w:r>
        <w:rPr>
          <w:sz w:val="24"/>
        </w:rPr>
        <w:t xml:space="preserve">Haut-Commissaire de la province de la Gnagna avant d’aller visiter le barrage de Bogandé. </w:t>
      </w:r>
    </w:p>
    <w:p w:rsidR="002715EB" w:rsidRDefault="002715EB">
      <w:pPr>
        <w:spacing w:after="160" w:line="259" w:lineRule="auto"/>
        <w:rPr>
          <w:sz w:val="24"/>
        </w:rPr>
      </w:pPr>
      <w:r>
        <w:rPr>
          <w:sz w:val="24"/>
        </w:rPr>
        <w:br w:type="page"/>
      </w:r>
    </w:p>
    <w:p w:rsidR="00765207" w:rsidRPr="002715EB" w:rsidRDefault="00765207" w:rsidP="00637229">
      <w:pPr>
        <w:pStyle w:val="Paragraphedeliste"/>
        <w:numPr>
          <w:ilvl w:val="0"/>
          <w:numId w:val="3"/>
        </w:numPr>
        <w:spacing w:after="0" w:line="360" w:lineRule="auto"/>
        <w:jc w:val="both"/>
        <w:rPr>
          <w:b/>
          <w:sz w:val="28"/>
          <w:szCs w:val="28"/>
        </w:rPr>
      </w:pPr>
      <w:r w:rsidRPr="002715EB">
        <w:rPr>
          <w:b/>
          <w:sz w:val="28"/>
          <w:szCs w:val="28"/>
        </w:rPr>
        <w:lastRenderedPageBreak/>
        <w:t>Visite du barrage de Bogandé</w:t>
      </w:r>
    </w:p>
    <w:p w:rsidR="00D23F39" w:rsidRDefault="00765207" w:rsidP="00637229">
      <w:pPr>
        <w:spacing w:after="0" w:line="360" w:lineRule="auto"/>
        <w:jc w:val="both"/>
        <w:rPr>
          <w:sz w:val="24"/>
        </w:rPr>
      </w:pPr>
      <w:r>
        <w:rPr>
          <w:sz w:val="24"/>
        </w:rPr>
        <w:t xml:space="preserve">Le barrage de Bogandé a été réalisé en 1972 par la mission catholique. Il a cédé en 1996 et reconstruit en 1997 par l’ONBAH. Il a cédé à nouveau en 2015 et refermé avec l’appui du Programme </w:t>
      </w:r>
      <w:r w:rsidR="00D23F39">
        <w:rPr>
          <w:sz w:val="24"/>
        </w:rPr>
        <w:t>VALPAPE (Valorisation</w:t>
      </w:r>
      <w:r>
        <w:rPr>
          <w:sz w:val="24"/>
        </w:rPr>
        <w:t xml:space="preserve"> d</w:t>
      </w:r>
      <w:r w:rsidR="00D23F39">
        <w:rPr>
          <w:sz w:val="24"/>
        </w:rPr>
        <w:t>u</w:t>
      </w:r>
      <w:r>
        <w:rPr>
          <w:sz w:val="24"/>
        </w:rPr>
        <w:t xml:space="preserve"> P</w:t>
      </w:r>
      <w:r w:rsidR="00D23F39">
        <w:rPr>
          <w:sz w:val="24"/>
        </w:rPr>
        <w:t>otentiel</w:t>
      </w:r>
      <w:r>
        <w:rPr>
          <w:sz w:val="24"/>
        </w:rPr>
        <w:t xml:space="preserve"> Agro-pastorale de l’Est).</w:t>
      </w:r>
      <w:r w:rsidR="00D23F39">
        <w:rPr>
          <w:sz w:val="24"/>
        </w:rPr>
        <w:t xml:space="preserve"> </w:t>
      </w:r>
    </w:p>
    <w:p w:rsidR="00A023A0" w:rsidRDefault="00D23F39" w:rsidP="00637229">
      <w:pPr>
        <w:spacing w:after="0" w:line="360" w:lineRule="auto"/>
        <w:jc w:val="both"/>
        <w:rPr>
          <w:sz w:val="24"/>
        </w:rPr>
      </w:pPr>
      <w:r>
        <w:rPr>
          <w:sz w:val="24"/>
        </w:rPr>
        <w:t>Il ressort de la visite que le barrage a une capacité de 2 810 000 m</w:t>
      </w:r>
      <w:r w:rsidRPr="00D23F39">
        <w:rPr>
          <w:sz w:val="24"/>
          <w:vertAlign w:val="superscript"/>
        </w:rPr>
        <w:t>3</w:t>
      </w:r>
      <w:r>
        <w:rPr>
          <w:sz w:val="24"/>
        </w:rPr>
        <w:t xml:space="preserve"> et est exploité par 260 producteurs sur une superficie aménagée de 65 ha. Le potentiel aménageable est de 100 ha. Le programme VALPAPE a débloqué la bagatelle somme de 178 millions </w:t>
      </w:r>
      <w:r w:rsidR="00A023A0">
        <w:rPr>
          <w:sz w:val="24"/>
        </w:rPr>
        <w:t xml:space="preserve">colmater la brèche et l’étude pour la réhabilitation complète du barrage. L’impact de la rupture du barrage occasionné des pertes de plus de 200 millions aux villages environnants. </w:t>
      </w:r>
    </w:p>
    <w:p w:rsidR="00765207" w:rsidRDefault="00A023A0" w:rsidP="00637229">
      <w:pPr>
        <w:spacing w:after="0" w:line="360" w:lineRule="auto"/>
        <w:jc w:val="both"/>
        <w:rPr>
          <w:sz w:val="24"/>
        </w:rPr>
      </w:pPr>
      <w:r>
        <w:rPr>
          <w:sz w:val="24"/>
        </w:rPr>
        <w:t xml:space="preserve">Cet acte </w:t>
      </w:r>
      <w:r w:rsidR="00D23F39">
        <w:rPr>
          <w:sz w:val="24"/>
        </w:rPr>
        <w:t xml:space="preserve"> </w:t>
      </w:r>
      <w:r>
        <w:rPr>
          <w:sz w:val="24"/>
        </w:rPr>
        <w:t xml:space="preserve">de VALPAPE a été salué par le CT/MEA à sa juste valeur. Il a </w:t>
      </w:r>
      <w:r w:rsidR="00455FC2">
        <w:rPr>
          <w:sz w:val="24"/>
        </w:rPr>
        <w:t xml:space="preserve">témoigné </w:t>
      </w:r>
      <w:r>
        <w:rPr>
          <w:sz w:val="24"/>
        </w:rPr>
        <w:t xml:space="preserve">à Mamadou TRAORE, chef d’Antenne de VAPAPE Bogandé </w:t>
      </w:r>
      <w:r w:rsidR="00455FC2">
        <w:rPr>
          <w:sz w:val="24"/>
        </w:rPr>
        <w:t>les remerciements et félicitations au nom du MEA.</w:t>
      </w:r>
      <w:r>
        <w:rPr>
          <w:sz w:val="24"/>
        </w:rPr>
        <w:t xml:space="preserve"> Il a souhaité que l’accent soit mis sur l’entretien de la digue et que d’autres partenaires emboitent le pas de VALPAPE. Le Haut-Commissaire</w:t>
      </w:r>
      <w:r w:rsidR="00EA7F80">
        <w:rPr>
          <w:sz w:val="24"/>
        </w:rPr>
        <w:t xml:space="preserve"> </w:t>
      </w:r>
      <w:r>
        <w:rPr>
          <w:sz w:val="24"/>
        </w:rPr>
        <w:t xml:space="preserve">avec l’appui du Directeur Provincial de l’Agriculture, a mentionné que des actions  d’entretien et de protection sont prévues avec l’accompagnement de l’Agence de l’Eau du </w:t>
      </w:r>
      <w:proofErr w:type="spellStart"/>
      <w:r>
        <w:rPr>
          <w:sz w:val="24"/>
        </w:rPr>
        <w:t>Liptako</w:t>
      </w:r>
      <w:proofErr w:type="spellEnd"/>
      <w:r>
        <w:rPr>
          <w:sz w:val="24"/>
        </w:rPr>
        <w:t>.</w:t>
      </w:r>
    </w:p>
    <w:p w:rsidR="00455FC2" w:rsidRDefault="00455FC2" w:rsidP="00637229">
      <w:pPr>
        <w:spacing w:after="0" w:line="360" w:lineRule="auto"/>
        <w:rPr>
          <w:sz w:val="24"/>
        </w:rPr>
      </w:pPr>
    </w:p>
    <w:p w:rsidR="00455FC2" w:rsidRPr="002715EB" w:rsidRDefault="00455FC2" w:rsidP="00637229">
      <w:pPr>
        <w:pStyle w:val="Paragraphedeliste"/>
        <w:numPr>
          <w:ilvl w:val="0"/>
          <w:numId w:val="3"/>
        </w:numPr>
        <w:spacing w:after="0" w:line="360" w:lineRule="auto"/>
        <w:jc w:val="both"/>
        <w:rPr>
          <w:b/>
          <w:sz w:val="28"/>
          <w:szCs w:val="28"/>
        </w:rPr>
      </w:pPr>
      <w:r w:rsidRPr="002715EB">
        <w:rPr>
          <w:b/>
          <w:sz w:val="28"/>
          <w:szCs w:val="28"/>
        </w:rPr>
        <w:t>Vis</w:t>
      </w:r>
      <w:r w:rsidR="00EA7F80" w:rsidRPr="002715EB">
        <w:rPr>
          <w:b/>
          <w:sz w:val="28"/>
          <w:szCs w:val="28"/>
        </w:rPr>
        <w:t>ite des latrines familiales à Soali</w:t>
      </w:r>
      <w:r w:rsidRPr="002715EB">
        <w:rPr>
          <w:b/>
          <w:sz w:val="28"/>
          <w:szCs w:val="28"/>
        </w:rPr>
        <w:t>gou dans la commune de Piéla</w:t>
      </w:r>
    </w:p>
    <w:p w:rsidR="00455FC2" w:rsidRDefault="00455FC2" w:rsidP="00637229">
      <w:pPr>
        <w:spacing w:after="0" w:line="360" w:lineRule="auto"/>
        <w:jc w:val="both"/>
        <w:rPr>
          <w:sz w:val="24"/>
        </w:rPr>
      </w:pPr>
      <w:r w:rsidRPr="00455FC2">
        <w:rPr>
          <w:sz w:val="24"/>
        </w:rPr>
        <w:t xml:space="preserve"> </w:t>
      </w:r>
      <w:r>
        <w:rPr>
          <w:sz w:val="24"/>
        </w:rPr>
        <w:t>A So</w:t>
      </w:r>
      <w:r w:rsidR="00EA7F80">
        <w:rPr>
          <w:sz w:val="24"/>
        </w:rPr>
        <w:t>ali</w:t>
      </w:r>
      <w:r>
        <w:rPr>
          <w:sz w:val="24"/>
        </w:rPr>
        <w:t>gou, la délégation</w:t>
      </w:r>
      <w:r w:rsidR="00E67A68">
        <w:rPr>
          <w:sz w:val="24"/>
        </w:rPr>
        <w:t>,</w:t>
      </w:r>
      <w:r>
        <w:rPr>
          <w:sz w:val="24"/>
        </w:rPr>
        <w:t xml:space="preserve"> </w:t>
      </w:r>
      <w:r w:rsidR="00E67A68">
        <w:rPr>
          <w:sz w:val="24"/>
        </w:rPr>
        <w:t>accompagné de Mme le 1</w:t>
      </w:r>
      <w:r w:rsidR="00E67A68" w:rsidRPr="00857D80">
        <w:rPr>
          <w:sz w:val="24"/>
        </w:rPr>
        <w:t>er</w:t>
      </w:r>
      <w:r w:rsidR="00E67A68">
        <w:rPr>
          <w:sz w:val="24"/>
        </w:rPr>
        <w:t xml:space="preserve"> Adjoint au Maire de Piéla </w:t>
      </w:r>
      <w:r>
        <w:rPr>
          <w:sz w:val="24"/>
        </w:rPr>
        <w:t>a visité les latrines familiales financées par SAN-Est dans le cadre de l’ATPC avec subvention.</w:t>
      </w:r>
    </w:p>
    <w:p w:rsidR="00455FC2" w:rsidRDefault="00455FC2" w:rsidP="00637229">
      <w:pPr>
        <w:spacing w:after="0" w:line="360" w:lineRule="auto"/>
        <w:jc w:val="both"/>
        <w:rPr>
          <w:sz w:val="24"/>
        </w:rPr>
      </w:pPr>
      <w:r>
        <w:rPr>
          <w:sz w:val="24"/>
        </w:rPr>
        <w:t xml:space="preserve">Selon </w:t>
      </w:r>
      <w:r w:rsidR="00AA5E3E">
        <w:rPr>
          <w:sz w:val="24"/>
        </w:rPr>
        <w:t xml:space="preserve">Monsieur </w:t>
      </w:r>
      <w:r w:rsidR="00AA5E3E" w:rsidRPr="00857D80">
        <w:rPr>
          <w:sz w:val="24"/>
        </w:rPr>
        <w:t>Hilaire Firmin DONGOBADA</w:t>
      </w:r>
      <w:r w:rsidR="00AA5E3E">
        <w:rPr>
          <w:sz w:val="24"/>
        </w:rPr>
        <w:t xml:space="preserve"> </w:t>
      </w:r>
      <w:r>
        <w:rPr>
          <w:sz w:val="24"/>
        </w:rPr>
        <w:t xml:space="preserve">Coordonnateur de </w:t>
      </w:r>
      <w:r w:rsidR="00C07241">
        <w:rPr>
          <w:sz w:val="24"/>
        </w:rPr>
        <w:t xml:space="preserve"> SANI-Est, son projet vise  trois (03) objectifs à savoir : - le développement d’une dynamique endogène ; l’accompagnement des communes en matière d’assainissement</w:t>
      </w:r>
      <w:r w:rsidR="00B74632">
        <w:rPr>
          <w:sz w:val="24"/>
        </w:rPr>
        <w:t xml:space="preserve"> ; le partage de l’expérience de SANI-Est. Il est attendu à la fin du projet 1500 latrines subventionnées et la certification </w:t>
      </w:r>
      <w:r w:rsidR="00AA5E3E">
        <w:rPr>
          <w:sz w:val="24"/>
        </w:rPr>
        <w:t>FDAL de 255 villages de la Gnagna.</w:t>
      </w:r>
    </w:p>
    <w:p w:rsidR="009F6AB0" w:rsidRDefault="009F6AB0" w:rsidP="00637229">
      <w:pPr>
        <w:spacing w:after="0" w:line="360" w:lineRule="auto"/>
        <w:jc w:val="both"/>
        <w:rPr>
          <w:sz w:val="24"/>
        </w:rPr>
      </w:pPr>
      <w:r w:rsidRPr="009F6AB0">
        <w:rPr>
          <w:noProof/>
          <w:sz w:val="24"/>
          <w:lang w:eastAsia="fr-FR"/>
        </w:rPr>
        <w:drawing>
          <wp:inline distT="0" distB="0" distL="0" distR="0" wp14:anchorId="097A03C0" wp14:editId="28EE8D28">
            <wp:extent cx="3639557" cy="2047875"/>
            <wp:effectExtent l="0" t="0" r="0" b="0"/>
            <wp:docPr id="1" name="Image 1" descr="C:\DREA-EST\Correspondant_WEB\Articles\PUCE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EA-EST\Correspondant_WEB\Articles\PUCEA\P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6511" cy="2051788"/>
                    </a:xfrm>
                    <a:prstGeom prst="rect">
                      <a:avLst/>
                    </a:prstGeom>
                    <a:noFill/>
                    <a:ln>
                      <a:noFill/>
                    </a:ln>
                  </pic:spPr>
                </pic:pic>
              </a:graphicData>
            </a:graphic>
          </wp:inline>
        </w:drawing>
      </w:r>
    </w:p>
    <w:p w:rsidR="00AA5E3E" w:rsidRDefault="00AA5E3E" w:rsidP="00637229">
      <w:pPr>
        <w:spacing w:after="0" w:line="360" w:lineRule="auto"/>
        <w:jc w:val="both"/>
        <w:rPr>
          <w:sz w:val="24"/>
        </w:rPr>
      </w:pPr>
      <w:r>
        <w:rPr>
          <w:sz w:val="24"/>
        </w:rPr>
        <w:lastRenderedPageBreak/>
        <w:t>Tour à tour des bénéficiaires ont témoigné et exprimé leur satisfaction de disposer d’un ouvrage d’assainissement.</w:t>
      </w:r>
    </w:p>
    <w:p w:rsidR="00AA5E3E" w:rsidRDefault="00AA5E3E" w:rsidP="00637229">
      <w:pPr>
        <w:spacing w:after="0" w:line="360" w:lineRule="auto"/>
        <w:jc w:val="both"/>
        <w:rPr>
          <w:sz w:val="24"/>
        </w:rPr>
      </w:pPr>
      <w:r>
        <w:rPr>
          <w:sz w:val="24"/>
        </w:rPr>
        <w:t>Aussi, des doléances ont été formulées à la délégation.</w:t>
      </w:r>
      <w:r w:rsidR="00E67A68">
        <w:rPr>
          <w:sz w:val="24"/>
        </w:rPr>
        <w:t xml:space="preserve"> Le CT prenant la parole a remerciement vivement SANI-Est pour les actions déjà menées dans le cadre de l’assainissement. Il a souligné que ces actions sont parties intégrante du PUCEA qui veut qu’en 2030 l’accès universel à l’eau potable et à l’assainissement soit une réalité. Pour ce qui est des doléances, elles seront transmises à qui de droit.  </w:t>
      </w:r>
    </w:p>
    <w:p w:rsidR="00C07241" w:rsidRDefault="00E67A68" w:rsidP="00637229">
      <w:pPr>
        <w:spacing w:after="0" w:line="360" w:lineRule="auto"/>
        <w:jc w:val="both"/>
        <w:rPr>
          <w:sz w:val="24"/>
        </w:rPr>
      </w:pPr>
      <w:r>
        <w:rPr>
          <w:sz w:val="24"/>
        </w:rPr>
        <w:t>A l’issue des échange</w:t>
      </w:r>
      <w:r w:rsidR="00060539">
        <w:rPr>
          <w:sz w:val="24"/>
        </w:rPr>
        <w:t>s</w:t>
      </w:r>
      <w:r>
        <w:rPr>
          <w:sz w:val="24"/>
        </w:rPr>
        <w:t>, le cap a été mis sur Tandjari, un village de la commune de Yamba.</w:t>
      </w:r>
    </w:p>
    <w:p w:rsidR="002715EB" w:rsidRPr="00455FC2" w:rsidRDefault="002715EB" w:rsidP="00637229">
      <w:pPr>
        <w:spacing w:after="0" w:line="360" w:lineRule="auto"/>
        <w:jc w:val="both"/>
        <w:rPr>
          <w:sz w:val="24"/>
        </w:rPr>
      </w:pPr>
    </w:p>
    <w:p w:rsidR="00E67A68" w:rsidRPr="002715EB" w:rsidRDefault="00E67A68" w:rsidP="00637229">
      <w:pPr>
        <w:pStyle w:val="Paragraphedeliste"/>
        <w:numPr>
          <w:ilvl w:val="0"/>
          <w:numId w:val="3"/>
        </w:numPr>
        <w:spacing w:after="0" w:line="360" w:lineRule="auto"/>
        <w:jc w:val="both"/>
        <w:rPr>
          <w:b/>
          <w:sz w:val="28"/>
          <w:szCs w:val="28"/>
        </w:rPr>
      </w:pPr>
      <w:r w:rsidRPr="002715EB">
        <w:rPr>
          <w:b/>
          <w:sz w:val="28"/>
          <w:szCs w:val="28"/>
        </w:rPr>
        <w:t>Visite du barrage de Tandjari</w:t>
      </w:r>
    </w:p>
    <w:p w:rsidR="009031AB" w:rsidRPr="00351B72" w:rsidRDefault="00585239" w:rsidP="00637229">
      <w:pPr>
        <w:spacing w:after="0" w:line="360" w:lineRule="auto"/>
        <w:jc w:val="both"/>
        <w:rPr>
          <w:sz w:val="24"/>
        </w:rPr>
      </w:pPr>
      <w:r w:rsidRPr="00351B72">
        <w:rPr>
          <w:sz w:val="24"/>
        </w:rPr>
        <w:t xml:space="preserve">Le barrage de Tandjari est un barrage à vocation AEP, </w:t>
      </w:r>
      <w:r w:rsidR="00351B72" w:rsidRPr="00351B72">
        <w:rPr>
          <w:sz w:val="24"/>
        </w:rPr>
        <w:t>exploité</w:t>
      </w:r>
      <w:r w:rsidRPr="00351B72">
        <w:rPr>
          <w:sz w:val="24"/>
        </w:rPr>
        <w:t xml:space="preserve"> par l’ONEA depuis 2007. La capacité du Barrage est de 4,6 millions m</w:t>
      </w:r>
      <w:r w:rsidRPr="00351B72">
        <w:rPr>
          <w:sz w:val="24"/>
          <w:vertAlign w:val="superscript"/>
        </w:rPr>
        <w:t>3</w:t>
      </w:r>
      <w:r w:rsidRPr="00351B72">
        <w:rPr>
          <w:sz w:val="24"/>
        </w:rPr>
        <w:t xml:space="preserve">. </w:t>
      </w:r>
      <w:r w:rsidR="009031AB" w:rsidRPr="00351B72">
        <w:rPr>
          <w:sz w:val="24"/>
        </w:rPr>
        <w:t xml:space="preserve">Selon Monsieur </w:t>
      </w:r>
      <w:proofErr w:type="spellStart"/>
      <w:r w:rsidR="009031AB" w:rsidRPr="00351B72">
        <w:rPr>
          <w:sz w:val="24"/>
        </w:rPr>
        <w:t>Salfo</w:t>
      </w:r>
      <w:proofErr w:type="spellEnd"/>
      <w:r w:rsidR="009031AB" w:rsidRPr="00351B72">
        <w:rPr>
          <w:sz w:val="24"/>
        </w:rPr>
        <w:t xml:space="preserve"> NANA, chef de centre ONEA Fada, l’Approvisionnement en eau de la ville de Fada est assurée essentiellement par ce barrage et de 6 forages. La capacité de production est de 115m</w:t>
      </w:r>
      <w:r w:rsidR="009031AB" w:rsidRPr="00351B72">
        <w:rPr>
          <w:sz w:val="24"/>
          <w:vertAlign w:val="superscript"/>
        </w:rPr>
        <w:t>3</w:t>
      </w:r>
      <w:r w:rsidR="009031AB" w:rsidRPr="00351B72">
        <w:rPr>
          <w:sz w:val="24"/>
        </w:rPr>
        <w:t>/heures contre une demande de 3500m</w:t>
      </w:r>
      <w:r w:rsidR="009031AB" w:rsidRPr="00351B72">
        <w:rPr>
          <w:sz w:val="24"/>
          <w:vertAlign w:val="superscript"/>
        </w:rPr>
        <w:t>3</w:t>
      </w:r>
      <w:r w:rsidR="009031AB" w:rsidRPr="00351B72">
        <w:rPr>
          <w:sz w:val="24"/>
        </w:rPr>
        <w:t xml:space="preserve">/jour. La capacité de production et de stockage sont limités ce qui </w:t>
      </w:r>
      <w:r w:rsidR="00351B72" w:rsidRPr="00351B72">
        <w:rPr>
          <w:sz w:val="24"/>
        </w:rPr>
        <w:t>occasionne</w:t>
      </w:r>
      <w:r w:rsidR="009031AB" w:rsidRPr="00351B72">
        <w:rPr>
          <w:sz w:val="24"/>
        </w:rPr>
        <w:t xml:space="preserve"> un </w:t>
      </w:r>
      <w:r w:rsidR="00351B72" w:rsidRPr="00351B72">
        <w:rPr>
          <w:sz w:val="24"/>
        </w:rPr>
        <w:t>déficit</w:t>
      </w:r>
      <w:r w:rsidR="009031AB" w:rsidRPr="00351B72">
        <w:rPr>
          <w:sz w:val="24"/>
        </w:rPr>
        <w:t xml:space="preserve"> de près de 1200m</w:t>
      </w:r>
      <w:r w:rsidR="009031AB" w:rsidRPr="00351B72">
        <w:rPr>
          <w:sz w:val="24"/>
          <w:vertAlign w:val="superscript"/>
        </w:rPr>
        <w:t>3</w:t>
      </w:r>
      <w:r w:rsidR="009031AB" w:rsidRPr="00351B72">
        <w:rPr>
          <w:sz w:val="24"/>
        </w:rPr>
        <w:t>/jour.</w:t>
      </w:r>
    </w:p>
    <w:p w:rsidR="009031AB" w:rsidRPr="00351B72" w:rsidRDefault="009031AB" w:rsidP="00637229">
      <w:pPr>
        <w:spacing w:after="0" w:line="360" w:lineRule="auto"/>
        <w:jc w:val="both"/>
        <w:rPr>
          <w:sz w:val="24"/>
        </w:rPr>
      </w:pPr>
      <w:r w:rsidRPr="00351B72">
        <w:rPr>
          <w:sz w:val="24"/>
        </w:rPr>
        <w:t xml:space="preserve">Pour pallier à ce déficit une convention a été </w:t>
      </w:r>
      <w:r w:rsidR="00C30173" w:rsidRPr="00351B72">
        <w:rPr>
          <w:sz w:val="24"/>
        </w:rPr>
        <w:t>signée</w:t>
      </w:r>
      <w:r w:rsidR="00351B72">
        <w:rPr>
          <w:sz w:val="24"/>
        </w:rPr>
        <w:t xml:space="preserve"> avec la Coopération B</w:t>
      </w:r>
      <w:r w:rsidRPr="00351B72">
        <w:rPr>
          <w:sz w:val="24"/>
        </w:rPr>
        <w:t>elge</w:t>
      </w:r>
      <w:r w:rsidR="00C30173" w:rsidRPr="00351B72">
        <w:rPr>
          <w:sz w:val="24"/>
        </w:rPr>
        <w:t xml:space="preserve"> pour la mise en œuvre d’un projet d’amélioration de l’AEP de la ville de Fada. </w:t>
      </w:r>
    </w:p>
    <w:p w:rsidR="00637229" w:rsidRDefault="00637229">
      <w:pPr>
        <w:spacing w:after="160" w:line="259" w:lineRule="auto"/>
        <w:rPr>
          <w:color w:val="FF0000"/>
          <w:sz w:val="24"/>
        </w:rPr>
      </w:pPr>
    </w:p>
    <w:p w:rsidR="00060539" w:rsidRPr="002715EB" w:rsidRDefault="00060539" w:rsidP="00637229">
      <w:pPr>
        <w:pStyle w:val="Paragraphedeliste"/>
        <w:numPr>
          <w:ilvl w:val="1"/>
          <w:numId w:val="1"/>
        </w:numPr>
        <w:spacing w:after="0" w:line="360" w:lineRule="auto"/>
        <w:jc w:val="both"/>
        <w:rPr>
          <w:b/>
          <w:sz w:val="28"/>
        </w:rPr>
      </w:pPr>
      <w:r w:rsidRPr="002715EB">
        <w:rPr>
          <w:b/>
          <w:sz w:val="28"/>
        </w:rPr>
        <w:t>Axe Fada-Kantchari</w:t>
      </w:r>
    </w:p>
    <w:p w:rsidR="00060539" w:rsidRDefault="00060539" w:rsidP="00637229">
      <w:pPr>
        <w:pStyle w:val="Paragraphedeliste"/>
        <w:spacing w:after="0" w:line="360" w:lineRule="auto"/>
        <w:jc w:val="both"/>
        <w:rPr>
          <w:sz w:val="24"/>
        </w:rPr>
      </w:pPr>
    </w:p>
    <w:p w:rsidR="00060539" w:rsidRPr="002715EB" w:rsidRDefault="00060539" w:rsidP="00637229">
      <w:pPr>
        <w:pStyle w:val="Paragraphedeliste"/>
        <w:numPr>
          <w:ilvl w:val="0"/>
          <w:numId w:val="3"/>
        </w:numPr>
        <w:spacing w:after="0" w:line="360" w:lineRule="auto"/>
        <w:jc w:val="both"/>
        <w:rPr>
          <w:b/>
          <w:sz w:val="28"/>
        </w:rPr>
      </w:pPr>
      <w:r w:rsidRPr="002715EB">
        <w:rPr>
          <w:b/>
          <w:sz w:val="28"/>
        </w:rPr>
        <w:t>Visite des latrines publiques à Namoungou dans la commune de Fada</w:t>
      </w:r>
    </w:p>
    <w:p w:rsidR="00060539" w:rsidRDefault="00060539" w:rsidP="00637229">
      <w:pPr>
        <w:spacing w:after="0" w:line="360" w:lineRule="auto"/>
        <w:jc w:val="both"/>
        <w:rPr>
          <w:sz w:val="24"/>
        </w:rPr>
      </w:pPr>
      <w:r>
        <w:rPr>
          <w:sz w:val="24"/>
        </w:rPr>
        <w:t>A Namoungou, la délégation a visité les latrines publiques réalisées  par la DREA-Est dans le cadre de l’ABS.  En à croire Monsieur THIOMBIANO Fadel, 2</w:t>
      </w:r>
      <w:r w:rsidRPr="00060539">
        <w:rPr>
          <w:sz w:val="24"/>
          <w:vertAlign w:val="superscript"/>
        </w:rPr>
        <w:t>ème</w:t>
      </w:r>
      <w:r>
        <w:rPr>
          <w:sz w:val="24"/>
        </w:rPr>
        <w:t xml:space="preserve"> Adjoint au Maire de Fada, ces réalisations viennent à point nommé, car elles permettront aux acteurs qui viennent au marché de Namoungou d’accéder facilement  aux latrines  et partant de là amoindrir la défection à l’aire libre source de prolifération des mouches </w:t>
      </w:r>
      <w:r w:rsidR="00C30173">
        <w:rPr>
          <w:sz w:val="24"/>
        </w:rPr>
        <w:t xml:space="preserve">dans </w:t>
      </w:r>
      <w:r>
        <w:rPr>
          <w:sz w:val="24"/>
        </w:rPr>
        <w:t xml:space="preserve">le marché. </w:t>
      </w:r>
      <w:r w:rsidR="00270B58">
        <w:rPr>
          <w:sz w:val="24"/>
        </w:rPr>
        <w:t xml:space="preserve">Il a rassuré la DREA-Est de l’accompagnent de la commune pour un bon usager du joyau et la mise en place d’un Comité de gestion. </w:t>
      </w:r>
      <w:r w:rsidR="009F6AB0" w:rsidRPr="009F6AB0">
        <w:rPr>
          <w:noProof/>
          <w:sz w:val="24"/>
          <w:lang w:eastAsia="fr-FR"/>
        </w:rPr>
        <w:lastRenderedPageBreak/>
        <w:drawing>
          <wp:inline distT="0" distB="0" distL="0" distR="0" wp14:anchorId="35813651" wp14:editId="390D9B44">
            <wp:extent cx="5286375" cy="3243580"/>
            <wp:effectExtent l="0" t="0" r="9525" b="0"/>
            <wp:docPr id="2" name="Image 2" descr="C:\DREA-EST\Correspondant_WEB\Articles\PUCEA\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EA-EST\Correspondant_WEB\Articles\PUCEA\P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905" cy="3243905"/>
                    </a:xfrm>
                    <a:prstGeom prst="rect">
                      <a:avLst/>
                    </a:prstGeom>
                    <a:noFill/>
                    <a:ln>
                      <a:noFill/>
                    </a:ln>
                  </pic:spPr>
                </pic:pic>
              </a:graphicData>
            </a:graphic>
          </wp:inline>
        </w:drawing>
      </w:r>
      <w:r w:rsidR="00270B58">
        <w:rPr>
          <w:sz w:val="24"/>
        </w:rPr>
        <w:t>Mme la DREA a souligné à la délégation que les latrines publiques de Namoungou vont partie des 20 latrines en cours de réalisation dans d’autres contrées.</w:t>
      </w:r>
    </w:p>
    <w:p w:rsidR="00060539" w:rsidRPr="00060539" w:rsidRDefault="00060539" w:rsidP="00637229">
      <w:pPr>
        <w:spacing w:after="0" w:line="360" w:lineRule="auto"/>
        <w:jc w:val="both"/>
        <w:rPr>
          <w:sz w:val="28"/>
        </w:rPr>
      </w:pPr>
    </w:p>
    <w:p w:rsidR="00060539" w:rsidRPr="002715EB" w:rsidRDefault="00E808F7" w:rsidP="00637229">
      <w:pPr>
        <w:pStyle w:val="Paragraphedeliste"/>
        <w:numPr>
          <w:ilvl w:val="0"/>
          <w:numId w:val="3"/>
        </w:numPr>
        <w:spacing w:after="0" w:line="360" w:lineRule="auto"/>
        <w:jc w:val="both"/>
        <w:rPr>
          <w:b/>
          <w:sz w:val="32"/>
        </w:rPr>
      </w:pPr>
      <w:r w:rsidRPr="002715EB">
        <w:rPr>
          <w:b/>
          <w:sz w:val="28"/>
        </w:rPr>
        <w:t>Visite du forage d’Ougarou dans la commune de Matiacoali</w:t>
      </w:r>
    </w:p>
    <w:p w:rsidR="005E1996" w:rsidRPr="00857D80" w:rsidRDefault="00E808F7" w:rsidP="000F08F8">
      <w:pPr>
        <w:spacing w:after="0" w:line="360" w:lineRule="auto"/>
        <w:jc w:val="both"/>
        <w:rPr>
          <w:sz w:val="24"/>
        </w:rPr>
      </w:pPr>
      <w:r w:rsidRPr="00857D80">
        <w:rPr>
          <w:sz w:val="24"/>
        </w:rPr>
        <w:t>A Ougarou, la délégation a visité le forage réalisé par KARAL INTERNATIONAL sur financement de l’UNICEF sous la supervision de la DREA-Est. Selon le Conseiller du village, ce forage équipe de PMH est un ouf de soulagement pour les élèves et les enseignants qui parcouraient de longues distances pour s’approvisionner.</w:t>
      </w:r>
    </w:p>
    <w:p w:rsidR="00E808F7" w:rsidRPr="00857D80" w:rsidRDefault="00E808F7" w:rsidP="000F08F8">
      <w:pPr>
        <w:spacing w:after="0" w:line="360" w:lineRule="auto"/>
        <w:jc w:val="both"/>
        <w:rPr>
          <w:sz w:val="24"/>
        </w:rPr>
      </w:pPr>
      <w:r w:rsidRPr="00857D80">
        <w:rPr>
          <w:sz w:val="24"/>
        </w:rPr>
        <w:t>Le CT/MEA a aussi remercié l’UNICEF pour ce</w:t>
      </w:r>
      <w:r w:rsidR="009F374E" w:rsidRPr="00857D80">
        <w:rPr>
          <w:sz w:val="24"/>
        </w:rPr>
        <w:t xml:space="preserve"> qu’elle fait en faveur de l’enfant et de la femme burkinabé. A l’entreprise, il a demandé de maintenir le cap dans l’exécution des travaux. Il a suggéré à la DREA qu’un modèle de muret des superstructures soit adopté pour empêcher  les femmes et enfants de s’assoir ou de déposer leur récipient. </w:t>
      </w:r>
    </w:p>
    <w:p w:rsidR="00DE6259" w:rsidRDefault="00DE6259" w:rsidP="00637229">
      <w:pPr>
        <w:spacing w:after="0" w:line="360" w:lineRule="auto"/>
        <w:jc w:val="both"/>
      </w:pPr>
    </w:p>
    <w:p w:rsidR="00DE6259" w:rsidRPr="002715EB" w:rsidRDefault="00DE6259" w:rsidP="00637229">
      <w:pPr>
        <w:pStyle w:val="Paragraphedeliste"/>
        <w:numPr>
          <w:ilvl w:val="0"/>
          <w:numId w:val="3"/>
        </w:numPr>
        <w:spacing w:after="0" w:line="360" w:lineRule="auto"/>
        <w:jc w:val="both"/>
        <w:rPr>
          <w:b/>
          <w:sz w:val="28"/>
        </w:rPr>
      </w:pPr>
      <w:r w:rsidRPr="002715EB">
        <w:rPr>
          <w:b/>
          <w:sz w:val="28"/>
        </w:rPr>
        <w:t xml:space="preserve">Visite des latrines de l’école de </w:t>
      </w:r>
      <w:proofErr w:type="spellStart"/>
      <w:r w:rsidRPr="002715EB">
        <w:rPr>
          <w:b/>
          <w:sz w:val="28"/>
        </w:rPr>
        <w:t>Yenkoali</w:t>
      </w:r>
      <w:proofErr w:type="spellEnd"/>
      <w:r w:rsidRPr="002715EB">
        <w:rPr>
          <w:b/>
          <w:sz w:val="28"/>
        </w:rPr>
        <w:t>/Matiacoali</w:t>
      </w:r>
    </w:p>
    <w:p w:rsidR="00DE6259" w:rsidRDefault="00DE6259" w:rsidP="00637229">
      <w:pPr>
        <w:spacing w:after="0" w:line="360" w:lineRule="auto"/>
        <w:jc w:val="both"/>
        <w:rPr>
          <w:sz w:val="24"/>
        </w:rPr>
      </w:pPr>
      <w:r w:rsidRPr="00857D80">
        <w:rPr>
          <w:sz w:val="24"/>
        </w:rPr>
        <w:t xml:space="preserve">Accompagné du 1er Adjoint au Maire de Matiacoali, la délégation a visité une latrine à 4 postes dont un poste pour handicapé. Le CT a invité les bénéficiaires à faire bon usage des ouvrages afin de les </w:t>
      </w:r>
      <w:r w:rsidR="00857D80" w:rsidRPr="00857D80">
        <w:rPr>
          <w:sz w:val="24"/>
        </w:rPr>
        <w:t>pérenniser</w:t>
      </w:r>
      <w:r w:rsidRPr="00857D80">
        <w:rPr>
          <w:sz w:val="24"/>
        </w:rPr>
        <w:t>.</w:t>
      </w:r>
      <w:r w:rsidR="00857D80" w:rsidRPr="00857D80">
        <w:rPr>
          <w:sz w:val="24"/>
        </w:rPr>
        <w:t xml:space="preserve"> </w:t>
      </w:r>
    </w:p>
    <w:p w:rsidR="000F08F8" w:rsidRPr="00857D80" w:rsidRDefault="000F08F8" w:rsidP="00637229">
      <w:pPr>
        <w:spacing w:after="0" w:line="360" w:lineRule="auto"/>
        <w:jc w:val="both"/>
        <w:rPr>
          <w:sz w:val="24"/>
        </w:rPr>
      </w:pPr>
    </w:p>
    <w:p w:rsidR="00857D80" w:rsidRPr="002715EB" w:rsidRDefault="00857D80" w:rsidP="00637229">
      <w:pPr>
        <w:pStyle w:val="Paragraphedeliste"/>
        <w:numPr>
          <w:ilvl w:val="0"/>
          <w:numId w:val="3"/>
        </w:numPr>
        <w:spacing w:after="0" w:line="360" w:lineRule="auto"/>
        <w:jc w:val="both"/>
        <w:rPr>
          <w:b/>
          <w:sz w:val="28"/>
        </w:rPr>
      </w:pPr>
      <w:r w:rsidRPr="002715EB">
        <w:rPr>
          <w:b/>
          <w:sz w:val="28"/>
        </w:rPr>
        <w:t>Visite du barrage de Sampiéri dans la commune de Kantchari</w:t>
      </w:r>
    </w:p>
    <w:p w:rsidR="00857D80" w:rsidRDefault="00857D80" w:rsidP="00637229">
      <w:pPr>
        <w:spacing w:after="0" w:line="360" w:lineRule="auto"/>
        <w:jc w:val="both"/>
        <w:rPr>
          <w:sz w:val="24"/>
        </w:rPr>
      </w:pPr>
      <w:r w:rsidRPr="00857D80">
        <w:rPr>
          <w:sz w:val="24"/>
        </w:rPr>
        <w:lastRenderedPageBreak/>
        <w:t>A Sampiéri, le PDS de Kantchari accompagné du Chef ZAT a accueilli la délégation au niveau</w:t>
      </w:r>
      <w:r>
        <w:rPr>
          <w:sz w:val="24"/>
        </w:rPr>
        <w:t xml:space="preserve"> du </w:t>
      </w:r>
      <w:r w:rsidRPr="00857D80">
        <w:rPr>
          <w:sz w:val="24"/>
        </w:rPr>
        <w:t xml:space="preserve">barrage. Des actions de protection et de délimitation ont été faites par l’Agence de l’Eau du Gourma. </w:t>
      </w:r>
    </w:p>
    <w:p w:rsidR="00857D80" w:rsidRDefault="00857D80" w:rsidP="00637229">
      <w:pPr>
        <w:pStyle w:val="Paragraphedeliste"/>
        <w:spacing w:after="0" w:line="360" w:lineRule="auto"/>
        <w:jc w:val="both"/>
      </w:pPr>
    </w:p>
    <w:p w:rsidR="00857D80" w:rsidRDefault="00857D80" w:rsidP="00637229">
      <w:pPr>
        <w:pStyle w:val="Paragraphedeliste"/>
        <w:numPr>
          <w:ilvl w:val="1"/>
          <w:numId w:val="1"/>
        </w:numPr>
        <w:spacing w:after="0" w:line="360" w:lineRule="auto"/>
        <w:jc w:val="both"/>
        <w:rPr>
          <w:b/>
          <w:sz w:val="28"/>
        </w:rPr>
      </w:pPr>
      <w:r w:rsidRPr="002715EB">
        <w:rPr>
          <w:b/>
          <w:sz w:val="28"/>
        </w:rPr>
        <w:t>Axe Fada-Pama</w:t>
      </w:r>
    </w:p>
    <w:p w:rsidR="002715EB" w:rsidRPr="002715EB" w:rsidRDefault="002715EB" w:rsidP="002715EB">
      <w:pPr>
        <w:pStyle w:val="Paragraphedeliste"/>
        <w:spacing w:after="0" w:line="360" w:lineRule="auto"/>
        <w:ind w:left="1410"/>
        <w:jc w:val="both"/>
        <w:rPr>
          <w:b/>
          <w:sz w:val="24"/>
        </w:rPr>
      </w:pPr>
    </w:p>
    <w:p w:rsidR="00857D80" w:rsidRPr="002715EB" w:rsidRDefault="00857D80" w:rsidP="00637229">
      <w:pPr>
        <w:pStyle w:val="Paragraphedeliste"/>
        <w:numPr>
          <w:ilvl w:val="0"/>
          <w:numId w:val="3"/>
        </w:numPr>
        <w:spacing w:after="0" w:line="360" w:lineRule="auto"/>
        <w:jc w:val="both"/>
        <w:rPr>
          <w:b/>
          <w:sz w:val="24"/>
        </w:rPr>
      </w:pPr>
      <w:r w:rsidRPr="002715EB">
        <w:rPr>
          <w:b/>
          <w:sz w:val="28"/>
        </w:rPr>
        <w:t>Visite des latrines familiales de Kalmama</w:t>
      </w:r>
    </w:p>
    <w:p w:rsidR="00857D80" w:rsidRDefault="00857D80" w:rsidP="00637229">
      <w:pPr>
        <w:spacing w:after="0" w:line="360" w:lineRule="auto"/>
        <w:jc w:val="both"/>
        <w:rPr>
          <w:sz w:val="24"/>
        </w:rPr>
      </w:pPr>
      <w:r>
        <w:rPr>
          <w:sz w:val="24"/>
        </w:rPr>
        <w:t xml:space="preserve">A Kalmama, la délégation a visité les latrines </w:t>
      </w:r>
      <w:r w:rsidR="009B7829">
        <w:rPr>
          <w:sz w:val="24"/>
        </w:rPr>
        <w:t>familiales</w:t>
      </w:r>
      <w:r>
        <w:rPr>
          <w:sz w:val="24"/>
        </w:rPr>
        <w:t xml:space="preserve"> réalisées par</w:t>
      </w:r>
      <w:r w:rsidR="009B7829">
        <w:rPr>
          <w:sz w:val="24"/>
        </w:rPr>
        <w:t xml:space="preserve"> les ménages dans le cadre l’ATPC sans subvention mises en œuvre  par</w:t>
      </w:r>
      <w:r>
        <w:rPr>
          <w:sz w:val="24"/>
        </w:rPr>
        <w:t xml:space="preserve"> l’ONG SNV</w:t>
      </w:r>
      <w:r w:rsidR="009B7829">
        <w:rPr>
          <w:sz w:val="24"/>
        </w:rPr>
        <w:t xml:space="preserve"> avec l’accompagnement de l’UNICEF. Le Coordonnateur de SNV Hama Amadou a présenté les acquis et les difficultés rencontrées dans la mise en œuvre du projet. Le projet intervient dans les 37 villages de la commune. A ce jour, 2186 latrines sont réalisées, 608 puisards et dispositifs de lave-main et 13 villages sont en attente de certification. Plus de 125 enseignants seront formés sur l’hygiène et assainissement en milieu scolaire. Au chapitre des difficultés, il a souligné l’</w:t>
      </w:r>
      <w:r w:rsidR="000F08F8">
        <w:rPr>
          <w:sz w:val="24"/>
        </w:rPr>
        <w:t>in</w:t>
      </w:r>
      <w:r w:rsidR="009B7829">
        <w:rPr>
          <w:sz w:val="24"/>
        </w:rPr>
        <w:t>accessibilité de certain</w:t>
      </w:r>
      <w:r w:rsidR="00C30173">
        <w:rPr>
          <w:sz w:val="24"/>
        </w:rPr>
        <w:t>es localités</w:t>
      </w:r>
      <w:r w:rsidR="000F08F8">
        <w:rPr>
          <w:sz w:val="24"/>
        </w:rPr>
        <w:t xml:space="preserve"> </w:t>
      </w:r>
      <w:r w:rsidR="009B7829">
        <w:rPr>
          <w:sz w:val="24"/>
        </w:rPr>
        <w:t>et la longue attente des villages pour la certification.  Des témoignages des bénéficiaires ont été entendus et appréciés par la délégation.</w:t>
      </w:r>
    </w:p>
    <w:p w:rsidR="009F6AB0" w:rsidRDefault="009F6AB0" w:rsidP="00637229">
      <w:pPr>
        <w:spacing w:after="0" w:line="360" w:lineRule="auto"/>
        <w:jc w:val="both"/>
        <w:rPr>
          <w:sz w:val="24"/>
        </w:rPr>
      </w:pPr>
      <w:r w:rsidRPr="009F6AB0">
        <w:rPr>
          <w:noProof/>
          <w:sz w:val="24"/>
          <w:lang w:eastAsia="fr-FR"/>
        </w:rPr>
        <w:drawing>
          <wp:inline distT="0" distB="0" distL="0" distR="0">
            <wp:extent cx="5760720" cy="3232335"/>
            <wp:effectExtent l="0" t="0" r="0" b="6350"/>
            <wp:docPr id="5" name="Image 5" descr="C:\DREA-EST\Correspondant_WEB\Articles\PUCEA\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REA-EST\Correspondant_WEB\Articles\PUCEA\P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32335"/>
                    </a:xfrm>
                    <a:prstGeom prst="rect">
                      <a:avLst/>
                    </a:prstGeom>
                    <a:noFill/>
                    <a:ln>
                      <a:noFill/>
                    </a:ln>
                  </pic:spPr>
                </pic:pic>
              </a:graphicData>
            </a:graphic>
          </wp:inline>
        </w:drawing>
      </w:r>
    </w:p>
    <w:p w:rsidR="009B7829" w:rsidRDefault="009B7829" w:rsidP="00637229">
      <w:pPr>
        <w:spacing w:after="0" w:line="360" w:lineRule="auto"/>
        <w:jc w:val="both"/>
        <w:rPr>
          <w:sz w:val="24"/>
        </w:rPr>
      </w:pPr>
      <w:r>
        <w:rPr>
          <w:sz w:val="24"/>
        </w:rPr>
        <w:t>Une fois encore le CT/MEA a remercié le partenaire pour les actions entreprises.</w:t>
      </w:r>
    </w:p>
    <w:p w:rsidR="002715EB" w:rsidRDefault="00BB221C" w:rsidP="00637229">
      <w:pPr>
        <w:spacing w:after="0" w:line="360" w:lineRule="auto"/>
        <w:jc w:val="both"/>
        <w:rPr>
          <w:sz w:val="24"/>
        </w:rPr>
      </w:pPr>
      <w:r>
        <w:rPr>
          <w:sz w:val="24"/>
        </w:rPr>
        <w:t xml:space="preserve">Après cette étape, la délégation est allée saluer les autorités provinciales de la Kompienga avant d’aller à </w:t>
      </w:r>
      <w:proofErr w:type="spellStart"/>
      <w:r>
        <w:rPr>
          <w:sz w:val="24"/>
        </w:rPr>
        <w:t>Nagaré</w:t>
      </w:r>
      <w:proofErr w:type="spellEnd"/>
      <w:r>
        <w:rPr>
          <w:sz w:val="24"/>
        </w:rPr>
        <w:t xml:space="preserve"> pour une visite éclair des réalisations de latrines publiques au marché par la DREA dans le cadre de l’ABS 2016.</w:t>
      </w:r>
    </w:p>
    <w:p w:rsidR="002715EB" w:rsidRDefault="002715EB">
      <w:pPr>
        <w:spacing w:after="160" w:line="259" w:lineRule="auto"/>
        <w:rPr>
          <w:sz w:val="24"/>
        </w:rPr>
      </w:pPr>
      <w:r>
        <w:rPr>
          <w:sz w:val="24"/>
        </w:rPr>
        <w:lastRenderedPageBreak/>
        <w:br w:type="page"/>
      </w:r>
    </w:p>
    <w:p w:rsidR="00BB221C" w:rsidRPr="00030467" w:rsidRDefault="00BB221C" w:rsidP="00637229">
      <w:pPr>
        <w:pStyle w:val="Paragraphedeliste"/>
        <w:numPr>
          <w:ilvl w:val="0"/>
          <w:numId w:val="3"/>
        </w:numPr>
        <w:spacing w:after="0" w:line="360" w:lineRule="auto"/>
        <w:jc w:val="both"/>
        <w:rPr>
          <w:b/>
          <w:sz w:val="24"/>
        </w:rPr>
      </w:pPr>
      <w:r w:rsidRPr="00030467">
        <w:rPr>
          <w:b/>
          <w:sz w:val="28"/>
        </w:rPr>
        <w:lastRenderedPageBreak/>
        <w:t>Visite du forage de Otiabragouni dans la commune de Diapangou</w:t>
      </w:r>
    </w:p>
    <w:p w:rsidR="00BB221C" w:rsidRDefault="00BB221C" w:rsidP="00637229">
      <w:pPr>
        <w:spacing w:after="0" w:line="360" w:lineRule="auto"/>
        <w:jc w:val="both"/>
        <w:rPr>
          <w:sz w:val="24"/>
        </w:rPr>
      </w:pPr>
      <w:r>
        <w:rPr>
          <w:sz w:val="24"/>
        </w:rPr>
        <w:t xml:space="preserve">La dernière étape de la tournée de la délégation fut celle de la visite du forage </w:t>
      </w:r>
      <w:proofErr w:type="gramStart"/>
      <w:r>
        <w:rPr>
          <w:sz w:val="24"/>
        </w:rPr>
        <w:t>de Otiabragouni</w:t>
      </w:r>
      <w:proofErr w:type="gramEnd"/>
      <w:r>
        <w:rPr>
          <w:sz w:val="24"/>
        </w:rPr>
        <w:t>. Accompagné de Monsieur Abdoulaye LOMPO,</w:t>
      </w:r>
      <w:r w:rsidR="00C30173">
        <w:rPr>
          <w:sz w:val="24"/>
        </w:rPr>
        <w:t xml:space="preserve"> Maire de la Commune de Diapangou,</w:t>
      </w:r>
      <w:r>
        <w:rPr>
          <w:sz w:val="24"/>
        </w:rPr>
        <w:t xml:space="preserve"> la délégation a visité le forage dudit village en cours de réalisation. Un débit de 1.1m</w:t>
      </w:r>
      <w:r>
        <w:rPr>
          <w:sz w:val="24"/>
          <w:vertAlign w:val="superscript"/>
        </w:rPr>
        <w:t>3</w:t>
      </w:r>
      <w:r>
        <w:rPr>
          <w:sz w:val="24"/>
        </w:rPr>
        <w:t>/h a été obtenu à la grande satisfaction des populations et de monsieur le Maire ex point focal de commune qui connait les réalités d’accès à l’eau potable de la commune.</w:t>
      </w:r>
    </w:p>
    <w:p w:rsidR="00BB221C" w:rsidRPr="00BB221C" w:rsidRDefault="009F6AB0" w:rsidP="00637229">
      <w:pPr>
        <w:spacing w:after="0" w:line="360" w:lineRule="auto"/>
        <w:jc w:val="both"/>
        <w:rPr>
          <w:sz w:val="24"/>
        </w:rPr>
      </w:pPr>
      <w:r w:rsidRPr="009F6AB0">
        <w:rPr>
          <w:noProof/>
          <w:sz w:val="24"/>
          <w:lang w:eastAsia="fr-FR"/>
        </w:rPr>
        <w:drawing>
          <wp:inline distT="0" distB="0" distL="0" distR="0">
            <wp:extent cx="5760720" cy="3249187"/>
            <wp:effectExtent l="0" t="0" r="0" b="8890"/>
            <wp:docPr id="4" name="Image 4" descr="C:\DREA-EST\Correspondant_WEB\Articles\PUCEA\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REA-EST\Correspondant_WEB\Articles\PUCEA\P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49187"/>
                    </a:xfrm>
                    <a:prstGeom prst="rect">
                      <a:avLst/>
                    </a:prstGeom>
                    <a:noFill/>
                    <a:ln>
                      <a:noFill/>
                    </a:ln>
                  </pic:spPr>
                </pic:pic>
              </a:graphicData>
            </a:graphic>
          </wp:inline>
        </w:drawing>
      </w:r>
      <w:r w:rsidR="00BB221C">
        <w:rPr>
          <w:sz w:val="24"/>
        </w:rPr>
        <w:t>A l’issue de cette visite, la synthèse du périple a été fait</w:t>
      </w:r>
      <w:r w:rsidR="00637229">
        <w:rPr>
          <w:sz w:val="24"/>
        </w:rPr>
        <w:t>e</w:t>
      </w:r>
      <w:r w:rsidR="00BB221C">
        <w:rPr>
          <w:sz w:val="24"/>
        </w:rPr>
        <w:t xml:space="preserve"> par Madame Christine OUEDRAOGO DREA-Est et Monsieur Amidou SAVADOGO</w:t>
      </w:r>
      <w:r w:rsidR="00637229">
        <w:rPr>
          <w:sz w:val="24"/>
        </w:rPr>
        <w:t>, CT/MEA à la presse.</w:t>
      </w:r>
    </w:p>
    <w:p w:rsidR="00BB221C" w:rsidRPr="005866DB" w:rsidRDefault="005866DB" w:rsidP="00637229">
      <w:pPr>
        <w:spacing w:after="0" w:line="360" w:lineRule="auto"/>
        <w:jc w:val="both"/>
        <w:rPr>
          <w:b/>
          <w:i/>
          <w:sz w:val="24"/>
        </w:rPr>
      </w:pPr>
      <w:r>
        <w:rPr>
          <w:sz w:val="24"/>
        </w:rPr>
        <w:t xml:space="preserve">Le CT s’est dit satisfait </w:t>
      </w:r>
      <w:r w:rsidR="00C30173">
        <w:rPr>
          <w:sz w:val="24"/>
        </w:rPr>
        <w:t xml:space="preserve">du </w:t>
      </w:r>
      <w:r>
        <w:rPr>
          <w:sz w:val="24"/>
        </w:rPr>
        <w:t xml:space="preserve">travail abattu par la DREA et les partenaires. Il a invité Mme la DREA de maintenir le cap afin que le PUCEA soit un succès et que l’objectif </w:t>
      </w:r>
      <w:r w:rsidRPr="005866DB">
        <w:rPr>
          <w:b/>
          <w:i/>
          <w:sz w:val="24"/>
        </w:rPr>
        <w:t>« zéro corvée d’eau des femmes soit une réalité ».</w:t>
      </w:r>
    </w:p>
    <w:p w:rsidR="00BB221C" w:rsidRDefault="00BB221C" w:rsidP="00637229">
      <w:pPr>
        <w:spacing w:after="0" w:line="360" w:lineRule="auto"/>
        <w:jc w:val="both"/>
        <w:rPr>
          <w:sz w:val="24"/>
        </w:rPr>
      </w:pPr>
    </w:p>
    <w:p w:rsidR="00BB221C" w:rsidRDefault="00BB221C" w:rsidP="00637229">
      <w:pPr>
        <w:spacing w:after="0" w:line="360" w:lineRule="auto"/>
        <w:jc w:val="both"/>
        <w:rPr>
          <w:sz w:val="24"/>
        </w:rPr>
      </w:pPr>
    </w:p>
    <w:p w:rsidR="00BB221C" w:rsidRDefault="00BB221C" w:rsidP="00637229">
      <w:pPr>
        <w:spacing w:after="0" w:line="360" w:lineRule="auto"/>
        <w:jc w:val="both"/>
        <w:rPr>
          <w:sz w:val="24"/>
        </w:rPr>
      </w:pPr>
    </w:p>
    <w:p w:rsidR="00BB221C" w:rsidRPr="0023149E" w:rsidRDefault="0023149E" w:rsidP="00637229">
      <w:pPr>
        <w:spacing w:after="0" w:line="360" w:lineRule="auto"/>
        <w:jc w:val="both"/>
        <w:rPr>
          <w:b/>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23149E">
        <w:rPr>
          <w:b/>
          <w:sz w:val="24"/>
          <w:u w:val="single"/>
        </w:rPr>
        <w:t>Yempabou OUALI</w:t>
      </w:r>
      <w:bookmarkStart w:id="0" w:name="_GoBack"/>
      <w:bookmarkEnd w:id="0"/>
    </w:p>
    <w:sectPr w:rsidR="00BB221C" w:rsidRPr="0023149E" w:rsidSect="00637229">
      <w:footerReference w:type="default" r:id="rId11"/>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D17" w:rsidRDefault="00E96D17" w:rsidP="00637229">
      <w:pPr>
        <w:spacing w:after="0" w:line="240" w:lineRule="auto"/>
      </w:pPr>
      <w:r>
        <w:separator/>
      </w:r>
    </w:p>
  </w:endnote>
  <w:endnote w:type="continuationSeparator" w:id="0">
    <w:p w:rsidR="00E96D17" w:rsidRDefault="00E96D17" w:rsidP="0063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467" w:rsidRPr="00030467" w:rsidRDefault="00030467" w:rsidP="00030467">
    <w:pPr>
      <w:pStyle w:val="Pieddepage"/>
      <w:jc w:val="center"/>
      <w:rPr>
        <w:b/>
        <w:i/>
      </w:rPr>
    </w:pPr>
    <w:r w:rsidRPr="00030467">
      <w:rPr>
        <w:b/>
        <w:i/>
      </w:rPr>
      <w:t>Rapport de mission à l’Est par l’Equipe du MEA dans le cadre du PUCEA</w:t>
    </w:r>
  </w:p>
  <w:p w:rsidR="00637229" w:rsidRDefault="00637229" w:rsidP="00030467">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D17" w:rsidRDefault="00E96D17" w:rsidP="00637229">
      <w:pPr>
        <w:spacing w:after="0" w:line="240" w:lineRule="auto"/>
      </w:pPr>
      <w:r>
        <w:separator/>
      </w:r>
    </w:p>
  </w:footnote>
  <w:footnote w:type="continuationSeparator" w:id="0">
    <w:p w:rsidR="00E96D17" w:rsidRDefault="00E96D17" w:rsidP="00637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74280"/>
    <w:multiLevelType w:val="hybridMultilevel"/>
    <w:tmpl w:val="D6DEA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25D774C"/>
    <w:multiLevelType w:val="hybridMultilevel"/>
    <w:tmpl w:val="DD7809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AD72C4"/>
    <w:multiLevelType w:val="multilevel"/>
    <w:tmpl w:val="D8ACEDD6"/>
    <w:lvl w:ilvl="0">
      <w:start w:val="1"/>
      <w:numFmt w:val="decimal"/>
      <w:lvlText w:val="%1."/>
      <w:lvlJc w:val="left"/>
      <w:pPr>
        <w:ind w:left="720" w:hanging="360"/>
      </w:pPr>
      <w:rPr>
        <w:rFonts w:hint="default"/>
      </w:rPr>
    </w:lvl>
    <w:lvl w:ilvl="1">
      <w:start w:val="2"/>
      <w:numFmt w:val="decimal"/>
      <w:isLgl/>
      <w:lvlText w:val="%1.%2"/>
      <w:lvlJc w:val="left"/>
      <w:pPr>
        <w:ind w:left="1410"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C042908"/>
    <w:multiLevelType w:val="hybridMultilevel"/>
    <w:tmpl w:val="B636D32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4F2"/>
    <w:rsid w:val="00030467"/>
    <w:rsid w:val="00060539"/>
    <w:rsid w:val="000F08F8"/>
    <w:rsid w:val="001215F5"/>
    <w:rsid w:val="00193410"/>
    <w:rsid w:val="0023149E"/>
    <w:rsid w:val="00270B58"/>
    <w:rsid w:val="002715EB"/>
    <w:rsid w:val="00351B72"/>
    <w:rsid w:val="003645D6"/>
    <w:rsid w:val="003939FC"/>
    <w:rsid w:val="003A6544"/>
    <w:rsid w:val="003D2A52"/>
    <w:rsid w:val="003D6315"/>
    <w:rsid w:val="004046DD"/>
    <w:rsid w:val="00455FC2"/>
    <w:rsid w:val="004C17C7"/>
    <w:rsid w:val="005168D8"/>
    <w:rsid w:val="00555750"/>
    <w:rsid w:val="00585239"/>
    <w:rsid w:val="005866DB"/>
    <w:rsid w:val="00595E5A"/>
    <w:rsid w:val="005E1996"/>
    <w:rsid w:val="00604C56"/>
    <w:rsid w:val="006176DD"/>
    <w:rsid w:val="00637229"/>
    <w:rsid w:val="00684151"/>
    <w:rsid w:val="0069136E"/>
    <w:rsid w:val="006E5B1C"/>
    <w:rsid w:val="006F0979"/>
    <w:rsid w:val="00765207"/>
    <w:rsid w:val="00772832"/>
    <w:rsid w:val="00857D80"/>
    <w:rsid w:val="008F70EC"/>
    <w:rsid w:val="009031AB"/>
    <w:rsid w:val="009A20DA"/>
    <w:rsid w:val="009A3D07"/>
    <w:rsid w:val="009B701A"/>
    <w:rsid w:val="009B7829"/>
    <w:rsid w:val="009C5308"/>
    <w:rsid w:val="009F374E"/>
    <w:rsid w:val="009F6AB0"/>
    <w:rsid w:val="00A023A0"/>
    <w:rsid w:val="00AA5E3E"/>
    <w:rsid w:val="00AE6743"/>
    <w:rsid w:val="00B5215C"/>
    <w:rsid w:val="00B74632"/>
    <w:rsid w:val="00BB221C"/>
    <w:rsid w:val="00BF44F2"/>
    <w:rsid w:val="00C07241"/>
    <w:rsid w:val="00C13393"/>
    <w:rsid w:val="00C30173"/>
    <w:rsid w:val="00D23F39"/>
    <w:rsid w:val="00DB6760"/>
    <w:rsid w:val="00DE6259"/>
    <w:rsid w:val="00DF59DD"/>
    <w:rsid w:val="00DF69A8"/>
    <w:rsid w:val="00E67A68"/>
    <w:rsid w:val="00E808F7"/>
    <w:rsid w:val="00E96D17"/>
    <w:rsid w:val="00EA7F80"/>
    <w:rsid w:val="00F75375"/>
    <w:rsid w:val="00FF4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AEC57E-94A1-4B1F-9BB7-72C6EFC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4F2"/>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168D8"/>
    <w:pPr>
      <w:spacing w:after="0" w:line="240" w:lineRule="auto"/>
    </w:pPr>
    <w:rPr>
      <w:rFonts w:ascii="Calibri" w:eastAsia="Calibri" w:hAnsi="Calibri" w:cs="Times New Roman"/>
    </w:rPr>
  </w:style>
  <w:style w:type="paragraph" w:styleId="Paragraphedeliste">
    <w:name w:val="List Paragraph"/>
    <w:basedOn w:val="Normal"/>
    <w:uiPriority w:val="34"/>
    <w:qFormat/>
    <w:rsid w:val="004C17C7"/>
    <w:pPr>
      <w:ind w:left="720"/>
      <w:contextualSpacing/>
    </w:pPr>
  </w:style>
  <w:style w:type="paragraph" w:styleId="Corpsdetexte2">
    <w:name w:val="Body Text 2"/>
    <w:basedOn w:val="Normal"/>
    <w:link w:val="Corpsdetexte2Car"/>
    <w:rsid w:val="001215F5"/>
    <w:pPr>
      <w:spacing w:after="0" w:line="240" w:lineRule="auto"/>
      <w:jc w:val="both"/>
    </w:pPr>
    <w:rPr>
      <w:rFonts w:ascii="Times New Roman" w:eastAsia="Times New Roman" w:hAnsi="Times New Roman"/>
      <w:b/>
      <w:sz w:val="24"/>
      <w:szCs w:val="20"/>
      <w:lang w:eastAsia="fr-FR"/>
    </w:rPr>
  </w:style>
  <w:style w:type="character" w:customStyle="1" w:styleId="Corpsdetexte2Car">
    <w:name w:val="Corps de texte 2 Car"/>
    <w:basedOn w:val="Policepardfaut"/>
    <w:link w:val="Corpsdetexte2"/>
    <w:rsid w:val="001215F5"/>
    <w:rPr>
      <w:rFonts w:ascii="Times New Roman" w:eastAsia="Times New Roman" w:hAnsi="Times New Roman" w:cs="Times New Roman"/>
      <w:b/>
      <w:sz w:val="24"/>
      <w:szCs w:val="20"/>
      <w:lang w:eastAsia="fr-FR"/>
    </w:rPr>
  </w:style>
  <w:style w:type="paragraph" w:styleId="En-tte">
    <w:name w:val="header"/>
    <w:basedOn w:val="Normal"/>
    <w:link w:val="En-tteCar"/>
    <w:uiPriority w:val="99"/>
    <w:unhideWhenUsed/>
    <w:rsid w:val="00637229"/>
    <w:pPr>
      <w:tabs>
        <w:tab w:val="center" w:pos="4536"/>
        <w:tab w:val="right" w:pos="9072"/>
      </w:tabs>
      <w:spacing w:after="0" w:line="240" w:lineRule="auto"/>
    </w:pPr>
  </w:style>
  <w:style w:type="character" w:customStyle="1" w:styleId="En-tteCar">
    <w:name w:val="En-tête Car"/>
    <w:basedOn w:val="Policepardfaut"/>
    <w:link w:val="En-tte"/>
    <w:uiPriority w:val="99"/>
    <w:rsid w:val="00637229"/>
    <w:rPr>
      <w:rFonts w:ascii="Calibri" w:eastAsia="Calibri" w:hAnsi="Calibri" w:cs="Times New Roman"/>
    </w:rPr>
  </w:style>
  <w:style w:type="paragraph" w:styleId="Pieddepage">
    <w:name w:val="footer"/>
    <w:basedOn w:val="Normal"/>
    <w:link w:val="PieddepageCar"/>
    <w:uiPriority w:val="99"/>
    <w:unhideWhenUsed/>
    <w:rsid w:val="006372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7229"/>
    <w:rPr>
      <w:rFonts w:ascii="Calibri" w:eastAsia="Calibri" w:hAnsi="Calibri" w:cs="Times New Roman"/>
    </w:rPr>
  </w:style>
  <w:style w:type="paragraph" w:styleId="Textedebulles">
    <w:name w:val="Balloon Text"/>
    <w:basedOn w:val="Normal"/>
    <w:link w:val="TextedebullesCar"/>
    <w:uiPriority w:val="99"/>
    <w:semiHidden/>
    <w:unhideWhenUsed/>
    <w:rsid w:val="001934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34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1773</Words>
  <Characters>9755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OUALI</dc:creator>
  <cp:lastModifiedBy>OUALI</cp:lastModifiedBy>
  <cp:revision>8</cp:revision>
  <dcterms:created xsi:type="dcterms:W3CDTF">2016-08-16T11:22:00Z</dcterms:created>
  <dcterms:modified xsi:type="dcterms:W3CDTF">2016-08-18T21:10:00Z</dcterms:modified>
</cp:coreProperties>
</file>